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756"/>
        <w:gridCol w:w="4234"/>
        <w:gridCol w:w="834"/>
        <w:gridCol w:w="1816"/>
      </w:tblGrid>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r w:rsidRPr="0094003A">
              <w:rPr>
                <w:color w:val="000000"/>
                <w:sz w:val="20"/>
                <w:szCs w:val="20"/>
              </w:rPr>
              <w:t>NAME:</w:t>
            </w:r>
          </w:p>
        </w:tc>
        <w:tc>
          <w:tcPr>
            <w:tcW w:w="2600" w:type="pct"/>
            <w:shd w:val="clear" w:color="auto" w:fill="FFFFFF"/>
            <w:hideMark/>
          </w:tcPr>
          <w:p w:rsidR="0094003A" w:rsidRPr="0094003A" w:rsidRDefault="0094003A" w:rsidP="0094003A">
            <w:pPr>
              <w:rPr>
                <w:color w:val="000000"/>
              </w:rPr>
            </w:pPr>
            <w:r w:rsidRPr="0094003A">
              <w:rPr>
                <w:color w:val="000000"/>
                <w:sz w:val="20"/>
                <w:szCs w:val="20"/>
              </w:rPr>
              <w:t>Jenny Palmer</w:t>
            </w:r>
          </w:p>
        </w:tc>
        <w:tc>
          <w:tcPr>
            <w:tcW w:w="400" w:type="pct"/>
            <w:shd w:val="clear" w:color="auto" w:fill="FFFFFF"/>
            <w:hideMark/>
          </w:tcPr>
          <w:p w:rsidR="0094003A" w:rsidRPr="0094003A" w:rsidRDefault="0094003A" w:rsidP="0094003A">
            <w:pPr>
              <w:rPr>
                <w:color w:val="000000"/>
              </w:rPr>
            </w:pPr>
            <w:r w:rsidRPr="0094003A">
              <w:rPr>
                <w:color w:val="000000"/>
                <w:sz w:val="20"/>
                <w:szCs w:val="20"/>
              </w:rPr>
              <w:t>ID NO:</w:t>
            </w:r>
          </w:p>
        </w:tc>
        <w:tc>
          <w:tcPr>
            <w:tcW w:w="1250" w:type="pct"/>
            <w:shd w:val="clear" w:color="auto" w:fill="FFFFFF"/>
            <w:hideMark/>
          </w:tcPr>
          <w:p w:rsidR="0094003A" w:rsidRPr="0094003A" w:rsidRDefault="0094003A" w:rsidP="0094003A">
            <w:pPr>
              <w:rPr>
                <w:color w:val="000000"/>
              </w:rPr>
            </w:pPr>
            <w:r w:rsidRPr="0094003A">
              <w:rPr>
                <w:color w:val="000000"/>
                <w:sz w:val="20"/>
                <w:szCs w:val="20"/>
              </w:rPr>
              <w:t>0063436</w:t>
            </w:r>
          </w:p>
        </w:tc>
      </w:tr>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r w:rsidRPr="0094003A">
              <w:rPr>
                <w:color w:val="000000"/>
                <w:sz w:val="20"/>
                <w:szCs w:val="20"/>
              </w:rPr>
              <w:t>DEGREE:</w:t>
            </w:r>
          </w:p>
        </w:tc>
        <w:tc>
          <w:tcPr>
            <w:tcW w:w="2600" w:type="pct"/>
            <w:shd w:val="clear" w:color="auto" w:fill="FFFFFF"/>
            <w:hideMark/>
          </w:tcPr>
          <w:p w:rsidR="0094003A" w:rsidRPr="0094003A" w:rsidRDefault="0094003A" w:rsidP="0094003A">
            <w:pPr>
              <w:rPr>
                <w:color w:val="000000"/>
              </w:rPr>
            </w:pPr>
            <w:r w:rsidRPr="0094003A">
              <w:rPr>
                <w:color w:val="000000"/>
                <w:sz w:val="20"/>
                <w:szCs w:val="20"/>
              </w:rPr>
              <w:t>Bachelor of Science.</w:t>
            </w:r>
          </w:p>
        </w:tc>
        <w:tc>
          <w:tcPr>
            <w:tcW w:w="400" w:type="pct"/>
            <w:shd w:val="clear" w:color="auto" w:fill="FFFFFF"/>
            <w:hideMark/>
          </w:tcPr>
          <w:p w:rsidR="0094003A" w:rsidRPr="0094003A" w:rsidRDefault="0094003A" w:rsidP="0094003A">
            <w:pPr>
              <w:rPr>
                <w:color w:val="000000"/>
              </w:rPr>
            </w:pPr>
            <w:r w:rsidRPr="0094003A">
              <w:rPr>
                <w:color w:val="000000"/>
                <w:sz w:val="20"/>
                <w:szCs w:val="20"/>
              </w:rPr>
              <w:t>CENTER:</w:t>
            </w:r>
          </w:p>
        </w:tc>
        <w:tc>
          <w:tcPr>
            <w:tcW w:w="1250" w:type="pct"/>
            <w:shd w:val="clear" w:color="auto" w:fill="FFFFFF"/>
            <w:hideMark/>
          </w:tcPr>
          <w:p w:rsidR="0094003A" w:rsidRPr="0094003A" w:rsidRDefault="0094003A" w:rsidP="0094003A">
            <w:pPr>
              <w:rPr>
                <w:color w:val="000000"/>
              </w:rPr>
            </w:pPr>
            <w:r w:rsidRPr="0094003A">
              <w:rPr>
                <w:color w:val="000000"/>
                <w:sz w:val="20"/>
                <w:szCs w:val="20"/>
              </w:rPr>
              <w:t>Center for Distance Learning</w:t>
            </w:r>
          </w:p>
        </w:tc>
      </w:tr>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r w:rsidRPr="0094003A">
              <w:rPr>
                <w:color w:val="000000"/>
                <w:sz w:val="20"/>
                <w:szCs w:val="20"/>
              </w:rPr>
              <w:t>REGISTERED AREA:</w:t>
            </w:r>
          </w:p>
        </w:tc>
        <w:tc>
          <w:tcPr>
            <w:tcW w:w="2600" w:type="pct"/>
            <w:shd w:val="clear" w:color="auto" w:fill="FFFFFF"/>
            <w:hideMark/>
          </w:tcPr>
          <w:p w:rsidR="0094003A" w:rsidRPr="0094003A" w:rsidRDefault="0094003A" w:rsidP="0094003A">
            <w:pPr>
              <w:rPr>
                <w:color w:val="000000"/>
              </w:rPr>
            </w:pPr>
            <w:r w:rsidRPr="0094003A">
              <w:rPr>
                <w:color w:val="000000"/>
                <w:sz w:val="20"/>
                <w:szCs w:val="20"/>
              </w:rPr>
              <w:t>Interdisciplinary Studies</w:t>
            </w:r>
          </w:p>
        </w:tc>
        <w:tc>
          <w:tcPr>
            <w:tcW w:w="40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23" name="Picture 23"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22" name="Picture 22"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r w:rsidRPr="0094003A">
              <w:rPr>
                <w:color w:val="000000"/>
                <w:sz w:val="20"/>
                <w:szCs w:val="20"/>
              </w:rPr>
              <w:t>CONCENTRATION:</w:t>
            </w:r>
          </w:p>
        </w:tc>
        <w:tc>
          <w:tcPr>
            <w:tcW w:w="2600" w:type="pct"/>
            <w:shd w:val="clear" w:color="auto" w:fill="FFFFFF"/>
            <w:hideMark/>
          </w:tcPr>
          <w:p w:rsidR="0094003A" w:rsidRPr="0094003A" w:rsidRDefault="0094003A" w:rsidP="0094003A">
            <w:pPr>
              <w:rPr>
                <w:color w:val="000000"/>
              </w:rPr>
            </w:pPr>
            <w:r w:rsidRPr="0094003A">
              <w:rPr>
                <w:color w:val="000000"/>
                <w:sz w:val="20"/>
                <w:szCs w:val="20"/>
              </w:rPr>
              <w:t>Wellness Across the Lifespan</w:t>
            </w:r>
          </w:p>
        </w:tc>
        <w:tc>
          <w:tcPr>
            <w:tcW w:w="40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21" name="Picture 21"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20" name="Picture 20"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p>
        </w:tc>
        <w:tc>
          <w:tcPr>
            <w:tcW w:w="2600" w:type="pct"/>
            <w:shd w:val="clear" w:color="auto" w:fill="FFFFFF"/>
            <w:hideMark/>
          </w:tcPr>
          <w:p w:rsidR="0094003A" w:rsidRPr="0094003A" w:rsidRDefault="0094003A" w:rsidP="0094003A">
            <w:pPr>
              <w:rPr>
                <w:color w:val="000000"/>
              </w:rPr>
            </w:pPr>
          </w:p>
        </w:tc>
        <w:tc>
          <w:tcPr>
            <w:tcW w:w="40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19" name="Picture 19"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18" name="Picture 18"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94003A" w:rsidRPr="0094003A" w:rsidTr="0094003A">
        <w:trPr>
          <w:tblCellSpacing w:w="0" w:type="dxa"/>
        </w:trPr>
        <w:tc>
          <w:tcPr>
            <w:tcW w:w="800" w:type="pct"/>
            <w:shd w:val="clear" w:color="auto" w:fill="FFFFFF"/>
            <w:hideMark/>
          </w:tcPr>
          <w:p w:rsidR="0094003A" w:rsidRPr="0094003A" w:rsidRDefault="0094003A" w:rsidP="0094003A">
            <w:pPr>
              <w:rPr>
                <w:color w:val="000000"/>
              </w:rPr>
            </w:pPr>
          </w:p>
        </w:tc>
        <w:tc>
          <w:tcPr>
            <w:tcW w:w="2600" w:type="pct"/>
            <w:shd w:val="clear" w:color="auto" w:fill="FFFFFF"/>
            <w:hideMark/>
          </w:tcPr>
          <w:p w:rsidR="0094003A" w:rsidRPr="0094003A" w:rsidRDefault="0094003A" w:rsidP="0094003A">
            <w:pPr>
              <w:rPr>
                <w:color w:val="000000"/>
              </w:rPr>
            </w:pPr>
          </w:p>
        </w:tc>
        <w:tc>
          <w:tcPr>
            <w:tcW w:w="40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17" name="Picture 17"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hideMark/>
          </w:tcPr>
          <w:p w:rsidR="0094003A" w:rsidRPr="0094003A" w:rsidRDefault="0094003A" w:rsidP="0094003A">
            <w:pPr>
              <w:rPr>
                <w:color w:val="000000"/>
              </w:rPr>
            </w:pPr>
            <w:r>
              <w:rPr>
                <w:noProof/>
                <w:color w:val="000000"/>
              </w:rPr>
              <w:drawing>
                <wp:inline distT="0" distB="0" distL="0" distR="0">
                  <wp:extent cx="8255" cy="8255"/>
                  <wp:effectExtent l="0" t="0" r="0" b="0"/>
                  <wp:docPr id="16" name="Picture 16"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94003A" w:rsidRPr="0094003A" w:rsidRDefault="0094003A" w:rsidP="0094003A">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80"/>
        <w:gridCol w:w="2880"/>
        <w:gridCol w:w="2880"/>
      </w:tblGrid>
      <w:tr w:rsidR="0094003A" w:rsidRPr="0094003A" w:rsidTr="0094003A">
        <w:trPr>
          <w:tblCellSpacing w:w="0" w:type="dxa"/>
        </w:trPr>
        <w:tc>
          <w:tcPr>
            <w:tcW w:w="1650" w:type="pct"/>
            <w:hideMark/>
          </w:tcPr>
          <w:p w:rsidR="0094003A" w:rsidRPr="0094003A" w:rsidRDefault="0094003A" w:rsidP="0094003A">
            <w:pPr>
              <w:rPr>
                <w:color w:val="000000"/>
              </w:rPr>
            </w:pPr>
            <w:r w:rsidRPr="0094003A">
              <w:rPr>
                <w:color w:val="000000"/>
              </w:rPr>
              <w:t>   </w:t>
            </w:r>
            <w:r w:rsidRPr="0094003A">
              <w:rPr>
                <w:color w:val="000000"/>
                <w:sz w:val="20"/>
                <w:szCs w:val="20"/>
              </w:rPr>
              <w:t xml:space="preserve"> CONCENTRATION</w:t>
            </w:r>
          </w:p>
        </w:tc>
        <w:tc>
          <w:tcPr>
            <w:tcW w:w="1650" w:type="pct"/>
            <w:hideMark/>
          </w:tcPr>
          <w:p w:rsidR="0094003A" w:rsidRPr="0094003A" w:rsidRDefault="0094003A" w:rsidP="0094003A">
            <w:pPr>
              <w:jc w:val="right"/>
              <w:rPr>
                <w:color w:val="000000"/>
              </w:rPr>
            </w:pPr>
            <w:r w:rsidRPr="0094003A">
              <w:rPr>
                <w:color w:val="000000"/>
                <w:sz w:val="20"/>
                <w:szCs w:val="20"/>
              </w:rPr>
              <w:t>GENERAL LEARNING</w:t>
            </w:r>
          </w:p>
        </w:tc>
        <w:tc>
          <w:tcPr>
            <w:tcW w:w="1650" w:type="pct"/>
            <w:hideMark/>
          </w:tcPr>
          <w:p w:rsidR="0094003A" w:rsidRPr="0094003A" w:rsidRDefault="0094003A" w:rsidP="0094003A">
            <w:pPr>
              <w:jc w:val="right"/>
              <w:rPr>
                <w:color w:val="000000"/>
              </w:rPr>
            </w:pPr>
            <w:r w:rsidRPr="0094003A">
              <w:rPr>
                <w:color w:val="000000"/>
                <w:sz w:val="20"/>
                <w:szCs w:val="20"/>
              </w:rPr>
              <w:t>CREDITS</w:t>
            </w:r>
          </w:p>
        </w:tc>
      </w:tr>
    </w:tbl>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TRANSCRIPT CREDIT </w:t>
      </w:r>
    </w:p>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Northern Virginia Community College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94003A" w:rsidRPr="0094003A" w:rsidTr="0094003A">
        <w:trPr>
          <w:tblCellSpacing w:w="15" w:type="dxa"/>
        </w:trPr>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Concepts of Personal and Community Health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Human Biology [2F]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Adolescent Psychology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Introduction to Psychology 1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bl>
          <w:p w:rsidR="0094003A" w:rsidRPr="0094003A" w:rsidRDefault="0094003A" w:rsidP="0094003A">
            <w:pPr>
              <w:rPr>
                <w:color w:val="000000"/>
              </w:rPr>
            </w:pPr>
          </w:p>
        </w:tc>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College Success Skills 090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1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College Composition 1 [10F]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Introduction to Business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Principles of Management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Controversial Issues in Contemporary American Culture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Applied Management Principles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Survey of World Literature 1 [7F]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Applied Business Mathematics [1F]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Macroeconomics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Fundamentals of Design [8F]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Accounting 1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bl>
          <w:p w:rsidR="0094003A" w:rsidRPr="0094003A" w:rsidRDefault="0094003A" w:rsidP="0094003A">
            <w:pPr>
              <w:rPr>
                <w:color w:val="000000"/>
              </w:rPr>
            </w:pPr>
          </w:p>
        </w:tc>
      </w:tr>
    </w:tbl>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SUNY/Cayuga County Community College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94003A" w:rsidRPr="0094003A" w:rsidTr="0094003A">
        <w:trPr>
          <w:tblCellSpacing w:w="15" w:type="dxa"/>
        </w:trPr>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0"/>
            </w:tblGrid>
            <w:tr w:rsidR="0094003A" w:rsidRPr="0094003A">
              <w:trPr>
                <w:tblCellSpacing w:w="15" w:type="dxa"/>
              </w:trPr>
              <w:tc>
                <w:tcPr>
                  <w:tcW w:w="0" w:type="auto"/>
                  <w:vAlign w:val="center"/>
                  <w:hideMark/>
                </w:tcPr>
                <w:p w:rsidR="0094003A" w:rsidRPr="0094003A" w:rsidRDefault="0094003A" w:rsidP="0094003A">
                  <w:pPr>
                    <w:rPr>
                      <w:color w:val="000000"/>
                    </w:rPr>
                  </w:pPr>
                </w:p>
              </w:tc>
            </w:tr>
          </w:tbl>
          <w:p w:rsidR="0094003A" w:rsidRPr="0094003A" w:rsidRDefault="0094003A" w:rsidP="0094003A">
            <w:pPr>
              <w:rPr>
                <w:color w:val="000000"/>
              </w:rPr>
            </w:pPr>
          </w:p>
        </w:tc>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Freshman English 1 [10F]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Foundations of Computer Science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Application Software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bl>
          <w:p w:rsidR="0094003A" w:rsidRPr="0094003A" w:rsidRDefault="0094003A" w:rsidP="0094003A">
            <w:pPr>
              <w:rPr>
                <w:color w:val="000000"/>
              </w:rPr>
            </w:pPr>
          </w:p>
        </w:tc>
      </w:tr>
    </w:tbl>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SUNY/Canton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94003A" w:rsidRPr="0094003A" w:rsidTr="0094003A">
        <w:trPr>
          <w:tblCellSpacing w:w="15" w:type="dxa"/>
        </w:trPr>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Basic Nutrition [2F]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Happiness, Health, and Wellbeing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Child Development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bl>
          <w:p w:rsidR="0094003A" w:rsidRPr="0094003A" w:rsidRDefault="0094003A" w:rsidP="0094003A">
            <w:pPr>
              <w:rPr>
                <w:color w:val="000000"/>
              </w:rPr>
            </w:pPr>
          </w:p>
        </w:tc>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Expository Writing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Web Page Development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Computer Concepts and Operating Systems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3 </w:t>
                  </w:r>
                </w:p>
              </w:tc>
            </w:tr>
          </w:tbl>
          <w:p w:rsidR="0094003A" w:rsidRPr="0094003A" w:rsidRDefault="0094003A" w:rsidP="0094003A">
            <w:pPr>
              <w:rPr>
                <w:color w:val="000000"/>
              </w:rPr>
            </w:pPr>
          </w:p>
        </w:tc>
      </w:tr>
    </w:tbl>
    <w:p w:rsidR="0094003A" w:rsidRPr="0094003A" w:rsidRDefault="0094003A" w:rsidP="0094003A">
      <w:pPr>
        <w:spacing w:before="100" w:beforeAutospacing="1" w:after="100" w:afterAutospacing="1"/>
        <w:rPr>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6394"/>
        <w:gridCol w:w="2246"/>
      </w:tblGrid>
      <w:tr w:rsidR="0094003A" w:rsidRPr="0094003A" w:rsidTr="0094003A">
        <w:trPr>
          <w:tblCellSpacing w:w="0" w:type="dxa"/>
        </w:trPr>
        <w:tc>
          <w:tcPr>
            <w:tcW w:w="3700" w:type="pct"/>
            <w:hideMark/>
          </w:tcPr>
          <w:p w:rsidR="0094003A" w:rsidRPr="0094003A" w:rsidRDefault="0094003A" w:rsidP="0094003A">
            <w:pPr>
              <w:jc w:val="right"/>
              <w:rPr>
                <w:color w:val="000000"/>
              </w:rPr>
            </w:pPr>
            <w:r w:rsidRPr="0094003A">
              <w:rPr>
                <w:color w:val="000000"/>
                <w:sz w:val="20"/>
                <w:szCs w:val="20"/>
              </w:rPr>
              <w:t>TOTAL TRANSCRIPT CREDIT</w:t>
            </w:r>
          </w:p>
        </w:tc>
        <w:tc>
          <w:tcPr>
            <w:tcW w:w="1300" w:type="pct"/>
            <w:hideMark/>
          </w:tcPr>
          <w:p w:rsidR="0094003A" w:rsidRPr="0094003A" w:rsidRDefault="0094003A" w:rsidP="0094003A">
            <w:pPr>
              <w:jc w:val="right"/>
              <w:rPr>
                <w:color w:val="000000"/>
              </w:rPr>
            </w:pPr>
            <w:r w:rsidRPr="0094003A">
              <w:rPr>
                <w:color w:val="000000"/>
                <w:sz w:val="20"/>
                <w:szCs w:val="20"/>
              </w:rPr>
              <w:t>70</w:t>
            </w:r>
          </w:p>
        </w:tc>
      </w:tr>
    </w:tbl>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CREDIT BY EVALUATION </w:t>
      </w:r>
    </w:p>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Volunteer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94003A" w:rsidRPr="0094003A" w:rsidTr="0094003A">
        <w:trPr>
          <w:tblCellSpacing w:w="15" w:type="dxa"/>
        </w:trPr>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Coaching and Motivation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bl>
          <w:p w:rsidR="0094003A" w:rsidRPr="0094003A" w:rsidRDefault="0094003A" w:rsidP="0094003A">
            <w:pPr>
              <w:rPr>
                <w:color w:val="000000"/>
              </w:rPr>
            </w:pPr>
          </w:p>
        </w:tc>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0"/>
            </w:tblGrid>
            <w:tr w:rsidR="0094003A" w:rsidRPr="0094003A">
              <w:trPr>
                <w:tblCellSpacing w:w="15" w:type="dxa"/>
              </w:trPr>
              <w:tc>
                <w:tcPr>
                  <w:tcW w:w="0" w:type="auto"/>
                  <w:vAlign w:val="center"/>
                  <w:hideMark/>
                </w:tcPr>
                <w:p w:rsidR="0094003A" w:rsidRPr="0094003A" w:rsidRDefault="0094003A" w:rsidP="0094003A">
                  <w:pPr>
                    <w:rPr>
                      <w:color w:val="000000"/>
                    </w:rPr>
                  </w:pPr>
                </w:p>
              </w:tc>
            </w:tr>
          </w:tbl>
          <w:p w:rsidR="0094003A" w:rsidRPr="0094003A" w:rsidRDefault="0094003A" w:rsidP="0094003A">
            <w:pPr>
              <w:rPr>
                <w:color w:val="000000"/>
              </w:rPr>
            </w:pPr>
          </w:p>
        </w:tc>
      </w:tr>
    </w:tbl>
    <w:p w:rsidR="0094003A" w:rsidRPr="0094003A" w:rsidRDefault="0094003A" w:rsidP="0094003A">
      <w:pPr>
        <w:spacing w:before="100" w:beforeAutospacing="1" w:after="100" w:afterAutospacing="1"/>
        <w:rPr>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6394"/>
        <w:gridCol w:w="2246"/>
      </w:tblGrid>
      <w:tr w:rsidR="0094003A" w:rsidRPr="0094003A" w:rsidTr="0094003A">
        <w:trPr>
          <w:tblCellSpacing w:w="0" w:type="dxa"/>
        </w:trPr>
        <w:tc>
          <w:tcPr>
            <w:tcW w:w="3700" w:type="pct"/>
            <w:hideMark/>
          </w:tcPr>
          <w:p w:rsidR="0094003A" w:rsidRPr="0094003A" w:rsidRDefault="0094003A" w:rsidP="0094003A">
            <w:pPr>
              <w:jc w:val="right"/>
              <w:rPr>
                <w:color w:val="000000"/>
              </w:rPr>
            </w:pPr>
            <w:r w:rsidRPr="0094003A">
              <w:rPr>
                <w:color w:val="000000"/>
                <w:sz w:val="20"/>
                <w:szCs w:val="20"/>
              </w:rPr>
              <w:t>TOTAL CREDIT BY EVALUATION</w:t>
            </w:r>
          </w:p>
        </w:tc>
        <w:tc>
          <w:tcPr>
            <w:tcW w:w="1300" w:type="pct"/>
            <w:hideMark/>
          </w:tcPr>
          <w:p w:rsidR="0094003A" w:rsidRPr="0094003A" w:rsidRDefault="0094003A" w:rsidP="0094003A">
            <w:pPr>
              <w:jc w:val="right"/>
              <w:rPr>
                <w:color w:val="000000"/>
              </w:rPr>
            </w:pPr>
            <w:r w:rsidRPr="0094003A">
              <w:rPr>
                <w:color w:val="000000"/>
                <w:sz w:val="20"/>
                <w:szCs w:val="20"/>
              </w:rPr>
              <w:t>4</w:t>
            </w:r>
          </w:p>
        </w:tc>
      </w:tr>
      <w:tr w:rsidR="0094003A" w:rsidRPr="0094003A" w:rsidTr="0094003A">
        <w:trPr>
          <w:tblCellSpacing w:w="0" w:type="dxa"/>
        </w:trPr>
        <w:tc>
          <w:tcPr>
            <w:tcW w:w="3700" w:type="pct"/>
            <w:hideMark/>
          </w:tcPr>
          <w:p w:rsidR="0094003A" w:rsidRPr="0094003A" w:rsidRDefault="0094003A" w:rsidP="0094003A">
            <w:pPr>
              <w:jc w:val="right"/>
              <w:rPr>
                <w:color w:val="000000"/>
              </w:rPr>
            </w:pPr>
            <w:r w:rsidRPr="0094003A">
              <w:rPr>
                <w:color w:val="000000"/>
                <w:sz w:val="20"/>
                <w:szCs w:val="20"/>
              </w:rPr>
              <w:t>TOTAL ADVANCED STANDING</w:t>
            </w:r>
          </w:p>
        </w:tc>
        <w:tc>
          <w:tcPr>
            <w:tcW w:w="1300" w:type="pct"/>
            <w:hideMark/>
          </w:tcPr>
          <w:p w:rsidR="0094003A" w:rsidRPr="0094003A" w:rsidRDefault="0094003A" w:rsidP="0094003A">
            <w:pPr>
              <w:jc w:val="right"/>
              <w:rPr>
                <w:color w:val="000000"/>
              </w:rPr>
            </w:pPr>
            <w:r w:rsidRPr="0094003A">
              <w:rPr>
                <w:color w:val="000000"/>
                <w:sz w:val="20"/>
                <w:szCs w:val="20"/>
              </w:rPr>
              <w:t>74</w:t>
            </w:r>
          </w:p>
        </w:tc>
      </w:tr>
    </w:tbl>
    <w:p w:rsidR="0094003A" w:rsidRPr="0094003A" w:rsidRDefault="0094003A" w:rsidP="0094003A">
      <w:pPr>
        <w:spacing w:before="100" w:beforeAutospacing="1" w:after="100" w:afterAutospacing="1"/>
        <w:rPr>
          <w:color w:val="000000"/>
          <w:sz w:val="20"/>
          <w:szCs w:val="20"/>
        </w:rPr>
      </w:pPr>
      <w:r w:rsidRPr="0094003A">
        <w:rPr>
          <w:color w:val="000000"/>
          <w:sz w:val="20"/>
          <w:szCs w:val="20"/>
        </w:rPr>
        <w:t xml:space="preserve">EMPIRE STATE COLLEGE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94003A" w:rsidRPr="0094003A" w:rsidTr="0094003A">
        <w:trPr>
          <w:tblCellSpacing w:w="15" w:type="dxa"/>
        </w:trPr>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+ 283254* Aging and Society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+ 253184* Chemical Addiction: Theories and Practices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+ 284434* Families: A Global Perspective [6F]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+ 254044* Grief and Loss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+ 283164* Health, Illness and Society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+ 253204 Group Work Practices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+ 283224* Human Exceptionalities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+ 253504* Family Intervention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222114 The Pursuit of Happiness in American History [4F]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+ 264864* Psycho-Social Impacts of Mass Disasters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+ 284174* Health Psychology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Health and Wellness Across the Lifespan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bl>
          <w:p w:rsidR="0094003A" w:rsidRPr="0094003A" w:rsidRDefault="0094003A" w:rsidP="0094003A">
            <w:pPr>
              <w:rPr>
                <w:color w:val="000000"/>
              </w:rPr>
            </w:pPr>
          </w:p>
        </w:tc>
        <w:tc>
          <w:tcPr>
            <w:tcW w:w="25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3864"/>
              <w:gridCol w:w="175"/>
            </w:tblGrid>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232092 Planning and Finalizing the Degree: Introductory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2 </w:t>
                  </w:r>
                </w:p>
              </w:tc>
            </w:tr>
            <w:tr w:rsidR="0094003A" w:rsidRPr="0094003A">
              <w:trPr>
                <w:tblCellSpacing w:w="15" w:type="dxa"/>
              </w:trPr>
              <w:tc>
                <w:tcPr>
                  <w:tcW w:w="250" w:type="pct"/>
                  <w:vAlign w:val="center"/>
                  <w:hideMark/>
                </w:tcPr>
                <w:p w:rsidR="0094003A" w:rsidRPr="0094003A" w:rsidRDefault="0094003A" w:rsidP="0094003A">
                  <w:pPr>
                    <w:rPr>
                      <w:color w:val="000000"/>
                    </w:rPr>
                  </w:pPr>
                  <w:r w:rsidRPr="0094003A">
                    <w:rPr>
                      <w:color w:val="000000"/>
                      <w:sz w:val="20"/>
                      <w:szCs w:val="20"/>
                    </w:rPr>
                    <w:t xml:space="preserve">  </w:t>
                  </w:r>
                </w:p>
              </w:tc>
              <w:tc>
                <w:tcPr>
                  <w:tcW w:w="0" w:type="auto"/>
                  <w:vAlign w:val="center"/>
                  <w:hideMark/>
                </w:tcPr>
                <w:p w:rsidR="0094003A" w:rsidRPr="0094003A" w:rsidRDefault="0094003A" w:rsidP="0094003A">
                  <w:pPr>
                    <w:rPr>
                      <w:color w:val="000000"/>
                    </w:rPr>
                  </w:pPr>
                  <w:r w:rsidRPr="0094003A">
                    <w:rPr>
                      <w:color w:val="000000"/>
                      <w:sz w:val="20"/>
                      <w:szCs w:val="20"/>
                    </w:rPr>
                    <w:t xml:space="preserve">* + 283424* Survey of Social Science Research Methods [3F] </w:t>
                  </w:r>
                </w:p>
              </w:tc>
              <w:tc>
                <w:tcPr>
                  <w:tcW w:w="150" w:type="pct"/>
                  <w:vAlign w:val="center"/>
                  <w:hideMark/>
                </w:tcPr>
                <w:p w:rsidR="0094003A" w:rsidRPr="0094003A" w:rsidRDefault="0094003A" w:rsidP="0094003A">
                  <w:pPr>
                    <w:jc w:val="right"/>
                    <w:rPr>
                      <w:color w:val="000000"/>
                    </w:rPr>
                  </w:pPr>
                  <w:r w:rsidRPr="0094003A">
                    <w:rPr>
                      <w:color w:val="000000"/>
                      <w:sz w:val="20"/>
                      <w:szCs w:val="20"/>
                    </w:rPr>
                    <w:t xml:space="preserve">4 </w:t>
                  </w:r>
                </w:p>
              </w:tc>
            </w:tr>
          </w:tbl>
          <w:p w:rsidR="0094003A" w:rsidRPr="0094003A" w:rsidRDefault="0094003A" w:rsidP="0094003A">
            <w:pPr>
              <w:rPr>
                <w:color w:val="000000"/>
              </w:rPr>
            </w:pPr>
          </w:p>
        </w:tc>
      </w:tr>
    </w:tbl>
    <w:p w:rsidR="0094003A" w:rsidRPr="0094003A" w:rsidRDefault="0094003A" w:rsidP="0094003A">
      <w:pPr>
        <w:spacing w:before="100" w:beforeAutospacing="1" w:after="240"/>
        <w:rPr>
          <w:color w:val="000000"/>
          <w:sz w:val="20"/>
          <w:szCs w:val="20"/>
        </w:rPr>
      </w:pPr>
      <w:r w:rsidRPr="0094003A">
        <w:rPr>
          <w:color w:val="000000"/>
          <w:sz w:val="20"/>
          <w:szCs w:val="20"/>
        </w:rPr>
        <w:br/>
      </w:r>
    </w:p>
    <w:tbl>
      <w:tblPr>
        <w:tblW w:w="5000" w:type="pct"/>
        <w:tblCellSpacing w:w="0" w:type="dxa"/>
        <w:tblCellMar>
          <w:left w:w="0" w:type="dxa"/>
          <w:right w:w="0" w:type="dxa"/>
        </w:tblCellMar>
        <w:tblLook w:val="04A0" w:firstRow="1" w:lastRow="0" w:firstColumn="1" w:lastColumn="0" w:noHBand="0" w:noVBand="1"/>
      </w:tblPr>
      <w:tblGrid>
        <w:gridCol w:w="6394"/>
        <w:gridCol w:w="2246"/>
      </w:tblGrid>
      <w:tr w:rsidR="0094003A" w:rsidRPr="0094003A" w:rsidTr="0094003A">
        <w:trPr>
          <w:tblCellSpacing w:w="0" w:type="dxa"/>
        </w:trPr>
        <w:tc>
          <w:tcPr>
            <w:tcW w:w="3700" w:type="pct"/>
            <w:hideMark/>
          </w:tcPr>
          <w:p w:rsidR="0094003A" w:rsidRPr="0094003A" w:rsidRDefault="0094003A" w:rsidP="0094003A">
            <w:pPr>
              <w:jc w:val="right"/>
              <w:rPr>
                <w:color w:val="000000"/>
              </w:rPr>
            </w:pPr>
            <w:r w:rsidRPr="0094003A">
              <w:rPr>
                <w:color w:val="000000"/>
                <w:sz w:val="20"/>
                <w:szCs w:val="20"/>
              </w:rPr>
              <w:t>TOTAL EMPIRE STATE COLLEGE CREDIT</w:t>
            </w:r>
          </w:p>
        </w:tc>
        <w:tc>
          <w:tcPr>
            <w:tcW w:w="1300" w:type="pct"/>
            <w:hideMark/>
          </w:tcPr>
          <w:p w:rsidR="0094003A" w:rsidRPr="0094003A" w:rsidRDefault="0094003A" w:rsidP="0094003A">
            <w:pPr>
              <w:jc w:val="right"/>
              <w:rPr>
                <w:color w:val="000000"/>
              </w:rPr>
            </w:pPr>
            <w:r w:rsidRPr="0094003A">
              <w:rPr>
                <w:color w:val="000000"/>
                <w:sz w:val="20"/>
                <w:szCs w:val="20"/>
              </w:rPr>
              <w:t>54</w:t>
            </w:r>
          </w:p>
        </w:tc>
      </w:tr>
      <w:tr w:rsidR="0094003A" w:rsidRPr="0094003A" w:rsidTr="0094003A">
        <w:trPr>
          <w:tblCellSpacing w:w="0" w:type="dxa"/>
        </w:trPr>
        <w:tc>
          <w:tcPr>
            <w:tcW w:w="3700" w:type="pct"/>
            <w:hideMark/>
          </w:tcPr>
          <w:p w:rsidR="0094003A" w:rsidRPr="0094003A" w:rsidRDefault="0094003A" w:rsidP="0094003A">
            <w:pPr>
              <w:jc w:val="right"/>
              <w:rPr>
                <w:color w:val="000000"/>
              </w:rPr>
            </w:pPr>
            <w:r w:rsidRPr="0094003A">
              <w:rPr>
                <w:color w:val="000000"/>
                <w:sz w:val="20"/>
                <w:szCs w:val="20"/>
              </w:rPr>
              <w:t>DEGREE PROGRAM TOTAL</w:t>
            </w:r>
          </w:p>
        </w:tc>
        <w:tc>
          <w:tcPr>
            <w:tcW w:w="1300" w:type="pct"/>
            <w:hideMark/>
          </w:tcPr>
          <w:p w:rsidR="0094003A" w:rsidRPr="0094003A" w:rsidRDefault="0094003A" w:rsidP="0094003A">
            <w:pPr>
              <w:jc w:val="right"/>
              <w:rPr>
                <w:color w:val="000000"/>
              </w:rPr>
            </w:pPr>
            <w:r w:rsidRPr="0094003A">
              <w:rPr>
                <w:color w:val="000000"/>
                <w:sz w:val="20"/>
                <w:szCs w:val="20"/>
              </w:rPr>
              <w:t>128</w:t>
            </w:r>
          </w:p>
        </w:tc>
      </w:tr>
    </w:tbl>
    <w:p w:rsidR="0094003A" w:rsidRPr="0094003A" w:rsidRDefault="0094003A" w:rsidP="0094003A">
      <w:pPr>
        <w:spacing w:before="100" w:beforeAutospacing="1" w:after="100" w:afterAutospacing="1"/>
        <w:rPr>
          <w:color w:val="000000"/>
          <w:sz w:val="20"/>
          <w:szCs w:val="20"/>
        </w:rPr>
      </w:pPr>
    </w:p>
    <w:p w:rsidR="0094003A" w:rsidRPr="0094003A" w:rsidRDefault="003446F0" w:rsidP="0094003A">
      <w:pPr>
        <w:rPr>
          <w:color w:val="000000"/>
          <w:sz w:val="20"/>
          <w:szCs w:val="20"/>
        </w:rPr>
      </w:pPr>
      <w:r>
        <w:rPr>
          <w:color w:val="000000"/>
          <w:sz w:val="20"/>
          <w:szCs w:val="20"/>
        </w:rPr>
        <w:pict>
          <v:rect id="_x0000_i1025" style="width:0;height:1.5pt" o:hralign="center" o:hrstd="t" o:hr="t" fillcolor="gray" stroked="f"/>
        </w:pic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797"/>
        <w:gridCol w:w="979"/>
        <w:gridCol w:w="868"/>
        <w:gridCol w:w="309"/>
        <w:gridCol w:w="4807"/>
      </w:tblGrid>
      <w:tr w:rsidR="0094003A" w:rsidRPr="0094003A" w:rsidTr="0094003A">
        <w:trPr>
          <w:tblCellSpacing w:w="0" w:type="dxa"/>
          <w:jc w:val="center"/>
        </w:trPr>
        <w:tc>
          <w:tcPr>
            <w:tcW w:w="2310"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5" name="Picture 15"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05" w:type="dxa"/>
            <w:hideMark/>
          </w:tcPr>
          <w:p w:rsidR="0094003A" w:rsidRPr="0094003A" w:rsidRDefault="0094003A" w:rsidP="0094003A">
            <w:pPr>
              <w:jc w:val="right"/>
              <w:rPr>
                <w:color w:val="000000"/>
              </w:rPr>
            </w:pPr>
            <w:r w:rsidRPr="0094003A">
              <w:rPr>
                <w:rFonts w:ascii="Arial" w:hAnsi="Arial" w:cs="Arial"/>
                <w:b/>
                <w:bCs/>
                <w:color w:val="000000"/>
                <w:sz w:val="20"/>
                <w:szCs w:val="20"/>
              </w:rPr>
              <w:t xml:space="preserve">Degree </w:t>
            </w:r>
            <w:r w:rsidRPr="0094003A">
              <w:rPr>
                <w:color w:val="000000"/>
              </w:rPr>
              <w:br/>
            </w:r>
            <w:r w:rsidRPr="0094003A">
              <w:rPr>
                <w:rFonts w:ascii="Arial" w:hAnsi="Arial" w:cs="Arial"/>
                <w:b/>
                <w:bCs/>
                <w:color w:val="000000"/>
                <w:sz w:val="20"/>
                <w:szCs w:val="20"/>
              </w:rPr>
              <w:t>Program</w:t>
            </w:r>
          </w:p>
        </w:tc>
        <w:tc>
          <w:tcPr>
            <w:tcW w:w="1005" w:type="dxa"/>
            <w:hideMark/>
          </w:tcPr>
          <w:p w:rsidR="0094003A" w:rsidRPr="0094003A" w:rsidRDefault="0094003A" w:rsidP="0094003A">
            <w:pPr>
              <w:jc w:val="right"/>
              <w:rPr>
                <w:color w:val="000000"/>
              </w:rPr>
            </w:pPr>
            <w:r w:rsidRPr="0094003A">
              <w:rPr>
                <w:rFonts w:ascii="Arial" w:hAnsi="Arial" w:cs="Arial"/>
                <w:b/>
                <w:bCs/>
                <w:color w:val="000000"/>
                <w:sz w:val="20"/>
                <w:szCs w:val="20"/>
              </w:rPr>
              <w:t>Conc.</w:t>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4" name="Picture 14"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sidRPr="0094003A">
              <w:rPr>
                <w:rFonts w:ascii="Arial" w:hAnsi="Arial" w:cs="Arial"/>
                <w:b/>
                <w:bCs/>
                <w:color w:val="000000"/>
                <w:sz w:val="20"/>
                <w:szCs w:val="20"/>
              </w:rPr>
              <w:t>Requirements</w:t>
            </w:r>
          </w:p>
        </w:tc>
      </w:tr>
      <w:tr w:rsidR="0094003A" w:rsidRPr="0094003A" w:rsidTr="0094003A">
        <w:trPr>
          <w:tblCellSpacing w:w="0" w:type="dxa"/>
          <w:jc w:val="center"/>
        </w:trPr>
        <w:tc>
          <w:tcPr>
            <w:tcW w:w="2310"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3" name="Picture 13"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0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2" name="Picture 12"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0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1" name="Picture 11"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0" name="Picture 10"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9" name="Picture 9"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94003A" w:rsidRPr="0094003A" w:rsidTr="0094003A">
        <w:trPr>
          <w:tblCellSpacing w:w="0" w:type="dxa"/>
          <w:jc w:val="center"/>
        </w:trPr>
        <w:tc>
          <w:tcPr>
            <w:tcW w:w="2310" w:type="dxa"/>
            <w:hideMark/>
          </w:tcPr>
          <w:p w:rsidR="0094003A" w:rsidRPr="0094003A" w:rsidRDefault="0094003A" w:rsidP="0094003A">
            <w:pPr>
              <w:rPr>
                <w:color w:val="000000"/>
              </w:rPr>
            </w:pPr>
            <w:r w:rsidRPr="0094003A">
              <w:rPr>
                <w:rFonts w:ascii="Arial" w:hAnsi="Arial" w:cs="Arial"/>
                <w:b/>
                <w:bCs/>
                <w:color w:val="000000"/>
                <w:sz w:val="20"/>
                <w:szCs w:val="20"/>
              </w:rPr>
              <w:t>Total Credits</w:t>
            </w:r>
          </w:p>
        </w:tc>
        <w:tc>
          <w:tcPr>
            <w:tcW w:w="1005" w:type="dxa"/>
            <w:hideMark/>
          </w:tcPr>
          <w:p w:rsidR="0094003A" w:rsidRPr="0094003A" w:rsidRDefault="0094003A" w:rsidP="0094003A">
            <w:pPr>
              <w:jc w:val="right"/>
              <w:rPr>
                <w:color w:val="000000"/>
              </w:rPr>
            </w:pPr>
            <w:r w:rsidRPr="0094003A">
              <w:rPr>
                <w:rFonts w:ascii="Arial" w:hAnsi="Arial" w:cs="Arial"/>
                <w:color w:val="000000"/>
                <w:sz w:val="20"/>
                <w:szCs w:val="20"/>
              </w:rPr>
              <w:t>128</w:t>
            </w:r>
          </w:p>
        </w:tc>
        <w:tc>
          <w:tcPr>
            <w:tcW w:w="1005" w:type="dxa"/>
            <w:hideMark/>
          </w:tcPr>
          <w:p w:rsidR="0094003A" w:rsidRPr="0094003A" w:rsidRDefault="0094003A" w:rsidP="0094003A">
            <w:pPr>
              <w:jc w:val="right"/>
              <w:rPr>
                <w:color w:val="000000"/>
              </w:rPr>
            </w:pPr>
            <w:r w:rsidRPr="0094003A">
              <w:rPr>
                <w:rFonts w:ascii="Arial" w:hAnsi="Arial" w:cs="Arial"/>
                <w:color w:val="000000"/>
                <w:sz w:val="20"/>
                <w:szCs w:val="20"/>
              </w:rPr>
              <w:t>73</w:t>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8" name="Picture 8"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sidRPr="0094003A">
              <w:rPr>
                <w:rFonts w:ascii="Arial" w:hAnsi="Arial" w:cs="Arial"/>
                <w:color w:val="000000"/>
                <w:sz w:val="20"/>
                <w:szCs w:val="20"/>
              </w:rPr>
              <w:t xml:space="preserve">OK </w:t>
            </w:r>
          </w:p>
        </w:tc>
      </w:tr>
      <w:tr w:rsidR="0094003A" w:rsidRPr="0094003A" w:rsidTr="0094003A">
        <w:trPr>
          <w:tblCellSpacing w:w="0" w:type="dxa"/>
          <w:jc w:val="center"/>
        </w:trPr>
        <w:tc>
          <w:tcPr>
            <w:tcW w:w="2310" w:type="dxa"/>
            <w:hideMark/>
          </w:tcPr>
          <w:p w:rsidR="0094003A" w:rsidRPr="0094003A" w:rsidRDefault="0094003A" w:rsidP="0094003A">
            <w:pPr>
              <w:rPr>
                <w:color w:val="000000"/>
              </w:rPr>
            </w:pPr>
            <w:r w:rsidRPr="0094003A">
              <w:rPr>
                <w:rFonts w:ascii="Arial" w:hAnsi="Arial" w:cs="Arial"/>
                <w:b/>
                <w:bCs/>
                <w:color w:val="000000"/>
                <w:sz w:val="20"/>
                <w:szCs w:val="20"/>
              </w:rPr>
              <w:t>ESC Studies</w:t>
            </w:r>
          </w:p>
        </w:tc>
        <w:tc>
          <w:tcPr>
            <w:tcW w:w="1005" w:type="dxa"/>
            <w:hideMark/>
          </w:tcPr>
          <w:p w:rsidR="0094003A" w:rsidRPr="0094003A" w:rsidRDefault="0094003A" w:rsidP="0094003A">
            <w:pPr>
              <w:jc w:val="right"/>
              <w:rPr>
                <w:color w:val="000000"/>
              </w:rPr>
            </w:pPr>
            <w:r w:rsidRPr="0094003A">
              <w:rPr>
                <w:rFonts w:ascii="Arial" w:hAnsi="Arial" w:cs="Arial"/>
                <w:color w:val="000000"/>
                <w:sz w:val="20"/>
                <w:szCs w:val="20"/>
              </w:rPr>
              <w:t>54</w:t>
            </w:r>
          </w:p>
        </w:tc>
        <w:tc>
          <w:tcPr>
            <w:tcW w:w="100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7" name="Picture 7"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6" name="Picture 6"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sidRPr="0094003A">
              <w:rPr>
                <w:rFonts w:ascii="Arial" w:hAnsi="Arial" w:cs="Arial"/>
                <w:color w:val="000000"/>
                <w:sz w:val="20"/>
                <w:szCs w:val="20"/>
              </w:rPr>
              <w:t>OK</w:t>
            </w:r>
          </w:p>
        </w:tc>
      </w:tr>
      <w:tr w:rsidR="0094003A" w:rsidRPr="0094003A" w:rsidTr="0094003A">
        <w:trPr>
          <w:tblCellSpacing w:w="0" w:type="dxa"/>
          <w:jc w:val="center"/>
        </w:trPr>
        <w:tc>
          <w:tcPr>
            <w:tcW w:w="2310" w:type="dxa"/>
            <w:hideMark/>
          </w:tcPr>
          <w:p w:rsidR="0094003A" w:rsidRPr="009C5903" w:rsidRDefault="0094003A" w:rsidP="0094003A">
            <w:pPr>
              <w:rPr>
                <w:color w:val="000000"/>
              </w:rPr>
            </w:pPr>
            <w:r w:rsidRPr="009C5903">
              <w:rPr>
                <w:rFonts w:ascii="Arial" w:hAnsi="Arial" w:cs="Arial"/>
                <w:b/>
                <w:bCs/>
                <w:color w:val="000000"/>
                <w:sz w:val="20"/>
                <w:szCs w:val="20"/>
              </w:rPr>
              <w:t>Advanced Level (+)</w:t>
            </w:r>
          </w:p>
        </w:tc>
        <w:tc>
          <w:tcPr>
            <w:tcW w:w="1005" w:type="dxa"/>
            <w:hideMark/>
          </w:tcPr>
          <w:p w:rsidR="0094003A" w:rsidRPr="009C5903" w:rsidRDefault="0094003A" w:rsidP="0094003A">
            <w:pPr>
              <w:jc w:val="right"/>
              <w:rPr>
                <w:color w:val="000000"/>
              </w:rPr>
            </w:pPr>
            <w:r w:rsidRPr="009C5903">
              <w:rPr>
                <w:rFonts w:ascii="Arial" w:hAnsi="Arial" w:cs="Arial"/>
                <w:color w:val="000000"/>
                <w:sz w:val="20"/>
                <w:szCs w:val="20"/>
              </w:rPr>
              <w:t>44</w:t>
            </w:r>
          </w:p>
        </w:tc>
        <w:tc>
          <w:tcPr>
            <w:tcW w:w="1005" w:type="dxa"/>
            <w:hideMark/>
          </w:tcPr>
          <w:p w:rsidR="0094003A" w:rsidRPr="009C5903" w:rsidRDefault="0094003A" w:rsidP="0094003A">
            <w:pPr>
              <w:jc w:val="right"/>
              <w:rPr>
                <w:color w:val="000000"/>
              </w:rPr>
            </w:pPr>
            <w:r w:rsidRPr="009C5903">
              <w:rPr>
                <w:rFonts w:ascii="Arial" w:hAnsi="Arial" w:cs="Arial"/>
                <w:color w:val="000000"/>
                <w:sz w:val="20"/>
                <w:szCs w:val="20"/>
              </w:rPr>
              <w:t>40</w:t>
            </w:r>
          </w:p>
        </w:tc>
        <w:tc>
          <w:tcPr>
            <w:tcW w:w="435" w:type="dxa"/>
            <w:hideMark/>
          </w:tcPr>
          <w:p w:rsidR="0094003A" w:rsidRPr="009C5903" w:rsidRDefault="0094003A" w:rsidP="0094003A">
            <w:pPr>
              <w:rPr>
                <w:color w:val="000000"/>
              </w:rPr>
            </w:pPr>
            <w:r w:rsidRPr="009C5903">
              <w:rPr>
                <w:noProof/>
                <w:color w:val="000000"/>
              </w:rPr>
              <w:drawing>
                <wp:inline distT="0" distB="0" distL="0" distR="0" wp14:anchorId="4D7BBFA5" wp14:editId="1F73F788">
                  <wp:extent cx="8255" cy="8255"/>
                  <wp:effectExtent l="0" t="0" r="0" b="0"/>
                  <wp:docPr id="5" name="Picture 5"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C5903" w:rsidRDefault="0094003A" w:rsidP="0094003A">
            <w:pPr>
              <w:rPr>
                <w:color w:val="000000"/>
              </w:rPr>
            </w:pPr>
            <w:r w:rsidRPr="009C5903">
              <w:rPr>
                <w:rFonts w:ascii="Arial" w:hAnsi="Arial" w:cs="Arial"/>
                <w:color w:val="000000"/>
                <w:sz w:val="20"/>
                <w:szCs w:val="20"/>
              </w:rPr>
              <w:t>The DP must include at least 45 credits of advanced level study.</w:t>
            </w:r>
          </w:p>
        </w:tc>
      </w:tr>
      <w:tr w:rsidR="0094003A" w:rsidRPr="0094003A" w:rsidTr="0094003A">
        <w:trPr>
          <w:tblCellSpacing w:w="0" w:type="dxa"/>
          <w:jc w:val="center"/>
        </w:trPr>
        <w:tc>
          <w:tcPr>
            <w:tcW w:w="2310" w:type="dxa"/>
            <w:hideMark/>
          </w:tcPr>
          <w:p w:rsidR="0094003A" w:rsidRPr="0094003A" w:rsidRDefault="0094003A" w:rsidP="0094003A">
            <w:pPr>
              <w:rPr>
                <w:color w:val="000000"/>
              </w:rPr>
            </w:pPr>
            <w:r w:rsidRPr="0094003A">
              <w:rPr>
                <w:rFonts w:ascii="Arial" w:hAnsi="Arial" w:cs="Arial"/>
                <w:b/>
                <w:bCs/>
                <w:color w:val="000000"/>
                <w:sz w:val="20"/>
                <w:szCs w:val="20"/>
              </w:rPr>
              <w:t>Liberal Studies (*)</w:t>
            </w:r>
          </w:p>
        </w:tc>
        <w:tc>
          <w:tcPr>
            <w:tcW w:w="1005" w:type="dxa"/>
            <w:hideMark/>
          </w:tcPr>
          <w:p w:rsidR="0094003A" w:rsidRPr="0094003A" w:rsidRDefault="0094003A" w:rsidP="0094003A">
            <w:pPr>
              <w:jc w:val="right"/>
              <w:rPr>
                <w:color w:val="000000"/>
              </w:rPr>
            </w:pPr>
            <w:r w:rsidRPr="0094003A">
              <w:rPr>
                <w:rFonts w:ascii="Arial" w:hAnsi="Arial" w:cs="Arial"/>
                <w:color w:val="000000"/>
                <w:sz w:val="20"/>
                <w:szCs w:val="20"/>
              </w:rPr>
              <w:t>95</w:t>
            </w:r>
          </w:p>
        </w:tc>
        <w:tc>
          <w:tcPr>
            <w:tcW w:w="100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4" name="Picture 4"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3" name="Picture 3"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sidRPr="0094003A">
              <w:rPr>
                <w:rFonts w:ascii="Arial" w:hAnsi="Arial" w:cs="Arial"/>
                <w:color w:val="000000"/>
                <w:sz w:val="20"/>
                <w:szCs w:val="20"/>
              </w:rPr>
              <w:t>OK</w:t>
            </w:r>
          </w:p>
        </w:tc>
      </w:tr>
      <w:tr w:rsidR="0094003A" w:rsidRPr="0094003A" w:rsidTr="0094003A">
        <w:trPr>
          <w:tblCellSpacing w:w="0" w:type="dxa"/>
          <w:jc w:val="center"/>
        </w:trPr>
        <w:tc>
          <w:tcPr>
            <w:tcW w:w="2310" w:type="dxa"/>
            <w:hideMark/>
          </w:tcPr>
          <w:p w:rsidR="0094003A" w:rsidRPr="0094003A" w:rsidRDefault="0094003A" w:rsidP="0094003A">
            <w:pPr>
              <w:rPr>
                <w:color w:val="000000"/>
              </w:rPr>
            </w:pPr>
            <w:r w:rsidRPr="0094003A">
              <w:rPr>
                <w:rFonts w:ascii="Arial" w:hAnsi="Arial" w:cs="Arial"/>
                <w:b/>
                <w:bCs/>
                <w:color w:val="000000"/>
                <w:sz w:val="20"/>
                <w:szCs w:val="20"/>
              </w:rPr>
              <w:t>Advanced Standing</w:t>
            </w:r>
          </w:p>
        </w:tc>
        <w:tc>
          <w:tcPr>
            <w:tcW w:w="1005" w:type="dxa"/>
            <w:hideMark/>
          </w:tcPr>
          <w:p w:rsidR="0094003A" w:rsidRPr="0094003A" w:rsidRDefault="0094003A" w:rsidP="0094003A">
            <w:pPr>
              <w:jc w:val="right"/>
              <w:rPr>
                <w:color w:val="000000"/>
              </w:rPr>
            </w:pPr>
            <w:r w:rsidRPr="0094003A">
              <w:rPr>
                <w:rFonts w:ascii="Arial" w:hAnsi="Arial" w:cs="Arial"/>
                <w:color w:val="000000"/>
                <w:sz w:val="20"/>
                <w:szCs w:val="20"/>
              </w:rPr>
              <w:t>74</w:t>
            </w:r>
          </w:p>
        </w:tc>
        <w:tc>
          <w:tcPr>
            <w:tcW w:w="100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2" name="Picture 2"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35" w:type="dxa"/>
            <w:hideMark/>
          </w:tcPr>
          <w:p w:rsidR="0094003A" w:rsidRPr="0094003A" w:rsidRDefault="0094003A" w:rsidP="0094003A">
            <w:pPr>
              <w:rPr>
                <w:color w:val="000000"/>
              </w:rPr>
            </w:pPr>
            <w:r>
              <w:rPr>
                <w:noProof/>
                <w:color w:val="000000"/>
              </w:rPr>
              <w:drawing>
                <wp:inline distT="0" distB="0" distL="0" distR="0">
                  <wp:extent cx="8255" cy="8255"/>
                  <wp:effectExtent l="0" t="0" r="0" b="0"/>
                  <wp:docPr id="1" name="Picture 1" descr="https://empire1.esc.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mpire1.esc.ed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7200" w:type="dxa"/>
            <w:hideMark/>
          </w:tcPr>
          <w:p w:rsidR="0094003A" w:rsidRPr="0094003A" w:rsidRDefault="0094003A" w:rsidP="0094003A">
            <w:pPr>
              <w:rPr>
                <w:color w:val="000000"/>
              </w:rPr>
            </w:pPr>
            <w:r w:rsidRPr="0094003A">
              <w:rPr>
                <w:rFonts w:ascii="Arial" w:hAnsi="Arial" w:cs="Arial"/>
                <w:color w:val="000000"/>
                <w:sz w:val="20"/>
                <w:szCs w:val="20"/>
              </w:rPr>
              <w:t>OK</w:t>
            </w:r>
          </w:p>
        </w:tc>
      </w:tr>
    </w:tbl>
    <w:p w:rsidR="0094003A" w:rsidRDefault="0094003A">
      <w:pPr>
        <w:rPr>
          <w:rFonts w:ascii="Arial" w:hAnsi="Arial" w:cs="Arial"/>
        </w:rPr>
      </w:pPr>
    </w:p>
    <w:p w:rsidR="0094003A" w:rsidRDefault="0094003A">
      <w:pPr>
        <w:rPr>
          <w:rFonts w:ascii="Arial" w:hAnsi="Arial" w:cs="Arial"/>
        </w:rPr>
      </w:pPr>
    </w:p>
    <w:p w:rsidR="009C5903" w:rsidRDefault="009C5903">
      <w:pPr>
        <w:rPr>
          <w:rFonts w:ascii="Arial" w:hAnsi="Arial" w:cs="Arial"/>
        </w:rPr>
      </w:pPr>
      <w:r>
        <w:rPr>
          <w:rFonts w:ascii="Arial" w:hAnsi="Arial" w:cs="Arial"/>
        </w:rPr>
        <w:br w:type="page"/>
      </w:r>
    </w:p>
    <w:p w:rsidR="0065021C" w:rsidRPr="00D42D27" w:rsidRDefault="008F0659">
      <w:pPr>
        <w:rPr>
          <w:rFonts w:ascii="Arial" w:hAnsi="Arial" w:cs="Arial"/>
        </w:rPr>
      </w:pPr>
      <w:r w:rsidRPr="00D42D27">
        <w:rPr>
          <w:rFonts w:ascii="Arial" w:hAnsi="Arial" w:cs="Arial"/>
        </w:rPr>
        <w:lastRenderedPageBreak/>
        <w:t>Student:</w:t>
      </w:r>
      <w:r w:rsidR="008D1A66">
        <w:rPr>
          <w:rFonts w:ascii="Arial" w:hAnsi="Arial" w:cs="Arial"/>
        </w:rPr>
        <w:t xml:space="preserve"> Jenny Palmer</w:t>
      </w:r>
    </w:p>
    <w:p w:rsidR="008F0659" w:rsidRPr="00D42D27" w:rsidRDefault="008F0659">
      <w:pPr>
        <w:rPr>
          <w:rFonts w:ascii="Arial" w:hAnsi="Arial" w:cs="Arial"/>
        </w:rPr>
      </w:pPr>
    </w:p>
    <w:p w:rsidR="008F0659" w:rsidRPr="00D42D27" w:rsidRDefault="008F0659">
      <w:pPr>
        <w:rPr>
          <w:rFonts w:ascii="Arial" w:hAnsi="Arial" w:cs="Arial"/>
        </w:rPr>
      </w:pPr>
      <w:r w:rsidRPr="00D42D27">
        <w:rPr>
          <w:rFonts w:ascii="Arial" w:hAnsi="Arial" w:cs="Arial"/>
        </w:rPr>
        <w:t>Mentor:</w:t>
      </w:r>
      <w:r w:rsidR="0070220D">
        <w:rPr>
          <w:rFonts w:ascii="Arial" w:hAnsi="Arial" w:cs="Arial"/>
        </w:rPr>
        <w:t xml:space="preserve">  </w:t>
      </w:r>
      <w:proofErr w:type="spellStart"/>
      <w:r w:rsidR="0070220D">
        <w:rPr>
          <w:rFonts w:ascii="Arial" w:hAnsi="Arial" w:cs="Arial"/>
        </w:rPr>
        <w:t>Kiri</w:t>
      </w:r>
      <w:proofErr w:type="spellEnd"/>
      <w:r w:rsidR="0070220D">
        <w:rPr>
          <w:rFonts w:ascii="Arial" w:hAnsi="Arial" w:cs="Arial"/>
        </w:rPr>
        <w:t xml:space="preserve"> MacMillan</w:t>
      </w:r>
    </w:p>
    <w:p w:rsidR="008F0659" w:rsidRPr="00D42D27" w:rsidRDefault="008F0659">
      <w:pPr>
        <w:rPr>
          <w:rFonts w:ascii="Arial" w:hAnsi="Arial" w:cs="Arial"/>
        </w:rPr>
      </w:pPr>
    </w:p>
    <w:p w:rsidR="008F0659" w:rsidRDefault="008F0659">
      <w:pPr>
        <w:rPr>
          <w:rFonts w:ascii="Arial" w:hAnsi="Arial" w:cs="Arial"/>
        </w:rPr>
      </w:pPr>
      <w:r w:rsidRPr="00D42D27">
        <w:rPr>
          <w:rFonts w:ascii="Arial" w:hAnsi="Arial" w:cs="Arial"/>
        </w:rPr>
        <w:t>Degree:  Bachelor of Science</w:t>
      </w:r>
    </w:p>
    <w:p w:rsidR="00D42D27" w:rsidRDefault="00D42D27">
      <w:pPr>
        <w:rPr>
          <w:rFonts w:ascii="Arial" w:hAnsi="Arial" w:cs="Arial"/>
        </w:rPr>
      </w:pPr>
    </w:p>
    <w:p w:rsidR="00D42D27" w:rsidRPr="00D42D27" w:rsidRDefault="00D42D27">
      <w:pPr>
        <w:rPr>
          <w:rFonts w:ascii="Arial" w:hAnsi="Arial" w:cs="Arial"/>
        </w:rPr>
      </w:pPr>
      <w:r>
        <w:rPr>
          <w:rFonts w:ascii="Arial" w:hAnsi="Arial" w:cs="Arial"/>
        </w:rPr>
        <w:t xml:space="preserve">Concentration:  Wellness </w:t>
      </w:r>
      <w:proofErr w:type="gramStart"/>
      <w:r>
        <w:rPr>
          <w:rFonts w:ascii="Arial" w:hAnsi="Arial" w:cs="Arial"/>
        </w:rPr>
        <w:t>Across</w:t>
      </w:r>
      <w:proofErr w:type="gramEnd"/>
      <w:r>
        <w:rPr>
          <w:rFonts w:ascii="Arial" w:hAnsi="Arial" w:cs="Arial"/>
        </w:rPr>
        <w:t xml:space="preserve"> the Lifespan </w:t>
      </w:r>
    </w:p>
    <w:p w:rsidR="008F0659" w:rsidRPr="00D42D27" w:rsidRDefault="008F0659" w:rsidP="008F0659">
      <w:pPr>
        <w:jc w:val="right"/>
        <w:rPr>
          <w:rFonts w:ascii="Arial" w:hAnsi="Arial" w:cs="Arial"/>
          <w:color w:val="000000"/>
        </w:rPr>
      </w:pPr>
      <w:r w:rsidRPr="00D42D27">
        <w:rPr>
          <w:rFonts w:ascii="Arial" w:hAnsi="Arial" w:cs="Arial"/>
          <w:color w:val="000000"/>
        </w:rPr>
        <w:br/>
      </w:r>
    </w:p>
    <w:p w:rsidR="008F0659" w:rsidRPr="00D42D27" w:rsidRDefault="008F0659" w:rsidP="008F0659">
      <w:pPr>
        <w:spacing w:after="240"/>
        <w:jc w:val="center"/>
        <w:rPr>
          <w:rFonts w:ascii="Arial" w:hAnsi="Arial" w:cs="Arial"/>
          <w:b/>
          <w:color w:val="000000"/>
          <w:sz w:val="28"/>
          <w:szCs w:val="28"/>
        </w:rPr>
      </w:pPr>
      <w:r w:rsidRPr="00D42D27">
        <w:rPr>
          <w:rFonts w:ascii="Arial" w:hAnsi="Arial" w:cs="Arial"/>
          <w:b/>
          <w:color w:val="000000"/>
          <w:sz w:val="28"/>
          <w:szCs w:val="28"/>
        </w:rPr>
        <w:t>Rationale Essay</w:t>
      </w:r>
    </w:p>
    <w:p w:rsidR="008F0659" w:rsidRPr="00D42D27" w:rsidRDefault="003048A0" w:rsidP="008F0659">
      <w:pPr>
        <w:spacing w:after="240"/>
        <w:rPr>
          <w:rFonts w:ascii="Arial" w:hAnsi="Arial" w:cs="Arial"/>
          <w:b/>
          <w:color w:val="000000"/>
        </w:rPr>
      </w:pPr>
      <w:r w:rsidRPr="00D42D27">
        <w:rPr>
          <w:rFonts w:ascii="Arial" w:hAnsi="Arial" w:cs="Arial"/>
          <w:b/>
          <w:color w:val="000000"/>
        </w:rPr>
        <w:t>Introduction</w:t>
      </w:r>
    </w:p>
    <w:p w:rsidR="003048A0" w:rsidRPr="00D42D27" w:rsidRDefault="008F0659" w:rsidP="008F0659">
      <w:pPr>
        <w:spacing w:after="240"/>
        <w:rPr>
          <w:rFonts w:ascii="Arial" w:hAnsi="Arial" w:cs="Arial"/>
          <w:color w:val="000000"/>
        </w:rPr>
      </w:pPr>
      <w:r w:rsidRPr="00D42D27">
        <w:rPr>
          <w:rFonts w:ascii="Arial" w:hAnsi="Arial" w:cs="Arial"/>
          <w:color w:val="000000"/>
        </w:rPr>
        <w:t>Getting a</w:t>
      </w:r>
      <w:r w:rsidR="006F434B" w:rsidRPr="00D42D27">
        <w:rPr>
          <w:rFonts w:ascii="Arial" w:hAnsi="Arial" w:cs="Arial"/>
          <w:color w:val="000000"/>
        </w:rPr>
        <w:t xml:space="preserve">n education has been a dream of mine for a long time.  I started in college right after high school, thinking that I was going to get a degree in business.  </w:t>
      </w:r>
      <w:r w:rsidR="00A84EF1" w:rsidRPr="00D42D27">
        <w:rPr>
          <w:rFonts w:ascii="Arial" w:hAnsi="Arial" w:cs="Arial"/>
          <w:color w:val="000000"/>
        </w:rPr>
        <w:t>I</w:t>
      </w:r>
      <w:r w:rsidR="00D26068" w:rsidRPr="00D42D27">
        <w:rPr>
          <w:rFonts w:ascii="Arial" w:hAnsi="Arial" w:cs="Arial"/>
          <w:color w:val="000000"/>
        </w:rPr>
        <w:t xml:space="preserve"> had worked in business offices during the summers while I was in high school, and I thought that getting a degree in business would ensure m</w:t>
      </w:r>
      <w:r w:rsidR="00A84EF1" w:rsidRPr="00D42D27">
        <w:rPr>
          <w:rFonts w:ascii="Arial" w:hAnsi="Arial" w:cs="Arial"/>
          <w:color w:val="000000"/>
        </w:rPr>
        <w:t xml:space="preserve">y employment.  </w:t>
      </w:r>
      <w:r w:rsidR="00AC6424" w:rsidRPr="00D42D27">
        <w:rPr>
          <w:rFonts w:ascii="Arial" w:hAnsi="Arial" w:cs="Arial"/>
          <w:color w:val="000000"/>
        </w:rPr>
        <w:t xml:space="preserve">About ¾ of the way through my degree, life intervened.  I got married and moved to New York State from Virginia, and put my degree on hold in order to start my new life.  After the birth of my first child, I tried going back to school, this time thinking that I’d pursue a degree in information </w:t>
      </w:r>
      <w:r w:rsidR="00D26068" w:rsidRPr="00D42D27">
        <w:rPr>
          <w:rFonts w:ascii="Arial" w:hAnsi="Arial" w:cs="Arial"/>
          <w:color w:val="000000"/>
        </w:rPr>
        <w:t>technology, but another move happened.  After my second child, I re-started at SUNY Canton, with a required course and a few additional computer courses, but soon decided that a degree in information technology was not quite what I want</w:t>
      </w:r>
      <w:r w:rsidR="00011BA9" w:rsidRPr="00D42D27">
        <w:rPr>
          <w:rFonts w:ascii="Arial" w:hAnsi="Arial" w:cs="Arial"/>
          <w:color w:val="000000"/>
        </w:rPr>
        <w:t xml:space="preserve">ed to pursue any longer.   </w:t>
      </w:r>
      <w:r w:rsidR="00011BA9" w:rsidRPr="003446F0">
        <w:rPr>
          <w:rFonts w:ascii="Arial" w:hAnsi="Arial" w:cs="Arial"/>
          <w:color w:val="000000"/>
        </w:rPr>
        <w:t>I have</w:t>
      </w:r>
      <w:r w:rsidR="00D26068" w:rsidRPr="003446F0">
        <w:rPr>
          <w:rFonts w:ascii="Arial" w:hAnsi="Arial" w:cs="Arial"/>
          <w:color w:val="000000"/>
        </w:rPr>
        <w:t xml:space="preserve"> been working as a volunteer in a program in my local homeless shelter, to help clients take the next step in their lives toward employment, physical health, and healthy relationships.  I am interested in continuing this type of work in some way, after my children are in college.  </w:t>
      </w:r>
      <w:r w:rsidR="00902C9B" w:rsidRPr="003446F0">
        <w:rPr>
          <w:rFonts w:ascii="Arial" w:hAnsi="Arial" w:cs="Arial"/>
          <w:color w:val="000000"/>
        </w:rPr>
        <w:t>I also currently work in the office of the St. Lawrence County Public Health Department, and gaining knowledge of health and wellness will also help me develop a fuller understanding of the information that I deal with on a daily basis.  Although I don’t need a degree for my current job of administrative assistant, having a bachelor’s degree will help me get even more involved in community education or patient services.</w:t>
      </w:r>
      <w:r w:rsidR="00902C9B" w:rsidRPr="00D42D27">
        <w:rPr>
          <w:rFonts w:ascii="Arial" w:hAnsi="Arial" w:cs="Arial"/>
          <w:color w:val="000000"/>
        </w:rPr>
        <w:t xml:space="preserve">  </w:t>
      </w:r>
    </w:p>
    <w:p w:rsidR="003048A0" w:rsidRPr="00D42D27" w:rsidRDefault="003048A0" w:rsidP="008F0659">
      <w:pPr>
        <w:spacing w:after="240"/>
        <w:rPr>
          <w:rFonts w:ascii="Arial" w:hAnsi="Arial" w:cs="Arial"/>
          <w:color w:val="000000"/>
        </w:rPr>
      </w:pPr>
      <w:r w:rsidRPr="00D42D27">
        <w:rPr>
          <w:rFonts w:ascii="Arial" w:hAnsi="Arial" w:cs="Arial"/>
          <w:color w:val="000000"/>
        </w:rPr>
        <w:t xml:space="preserve">As I talked with my mentor about my interests, I noticed that I’ve always had a strain of interest in people, </w:t>
      </w:r>
      <w:r w:rsidR="00011BA9" w:rsidRPr="00D42D27">
        <w:rPr>
          <w:rFonts w:ascii="Arial" w:hAnsi="Arial" w:cs="Arial"/>
          <w:color w:val="000000"/>
        </w:rPr>
        <w:t>looking at the</w:t>
      </w:r>
      <w:r w:rsidRPr="00D42D27">
        <w:rPr>
          <w:rFonts w:ascii="Arial" w:hAnsi="Arial" w:cs="Arial"/>
          <w:color w:val="000000"/>
        </w:rPr>
        <w:t xml:space="preserve"> elective courses that I’ve taken in the past.  I always gravitated toward courses in psychology, human development, and </w:t>
      </w:r>
      <w:proofErr w:type="gramStart"/>
      <w:r w:rsidRPr="00D42D27">
        <w:rPr>
          <w:rFonts w:ascii="Arial" w:hAnsi="Arial" w:cs="Arial"/>
          <w:color w:val="000000"/>
        </w:rPr>
        <w:t>health</w:t>
      </w:r>
      <w:r w:rsidR="00D42D27">
        <w:rPr>
          <w:rFonts w:ascii="Arial" w:hAnsi="Arial" w:cs="Arial"/>
          <w:color w:val="000000"/>
        </w:rPr>
        <w:t>,</w:t>
      </w:r>
      <w:proofErr w:type="gramEnd"/>
      <w:r w:rsidR="00D42D27">
        <w:rPr>
          <w:rFonts w:ascii="Arial" w:hAnsi="Arial" w:cs="Arial"/>
          <w:color w:val="000000"/>
        </w:rPr>
        <w:t xml:space="preserve"> </w:t>
      </w:r>
      <w:r w:rsidR="00011BA9" w:rsidRPr="00D42D27">
        <w:rPr>
          <w:rFonts w:ascii="Arial" w:hAnsi="Arial" w:cs="Arial"/>
          <w:color w:val="000000"/>
        </w:rPr>
        <w:t xml:space="preserve">and I want to use </w:t>
      </w:r>
      <w:r w:rsidRPr="00D42D27">
        <w:rPr>
          <w:rFonts w:ascii="Arial" w:hAnsi="Arial" w:cs="Arial"/>
          <w:color w:val="000000"/>
        </w:rPr>
        <w:t xml:space="preserve">my study time in ways that support my interests, and gain more knowledge of these fields.  </w:t>
      </w:r>
      <w:r w:rsidR="00902C9B" w:rsidRPr="003446F0">
        <w:rPr>
          <w:rFonts w:ascii="Arial" w:hAnsi="Arial" w:cs="Arial"/>
          <w:color w:val="000000"/>
        </w:rPr>
        <w:t xml:space="preserve">I might pursue a master’s degree in a field like </w:t>
      </w:r>
      <w:r w:rsidRPr="003446F0">
        <w:rPr>
          <w:rFonts w:ascii="Arial" w:hAnsi="Arial" w:cs="Arial"/>
          <w:color w:val="000000"/>
        </w:rPr>
        <w:t xml:space="preserve">social work </w:t>
      </w:r>
      <w:r w:rsidR="00902C9B" w:rsidRPr="003446F0">
        <w:rPr>
          <w:rFonts w:ascii="Arial" w:hAnsi="Arial" w:cs="Arial"/>
          <w:color w:val="000000"/>
        </w:rPr>
        <w:t xml:space="preserve">or health </w:t>
      </w:r>
      <w:r w:rsidRPr="003446F0">
        <w:rPr>
          <w:rFonts w:ascii="Arial" w:hAnsi="Arial" w:cs="Arial"/>
          <w:color w:val="000000"/>
        </w:rPr>
        <w:t xml:space="preserve">later on, but </w:t>
      </w:r>
      <w:r w:rsidR="00011BA9" w:rsidRPr="003446F0">
        <w:rPr>
          <w:rFonts w:ascii="Arial" w:hAnsi="Arial" w:cs="Arial"/>
          <w:color w:val="000000"/>
        </w:rPr>
        <w:t xml:space="preserve">for </w:t>
      </w:r>
      <w:r w:rsidRPr="003446F0">
        <w:rPr>
          <w:rFonts w:ascii="Arial" w:hAnsi="Arial" w:cs="Arial"/>
          <w:color w:val="000000"/>
        </w:rPr>
        <w:t>now I want to complete my bachelor’s degree</w:t>
      </w:r>
      <w:r w:rsidR="00011BA9" w:rsidRPr="003446F0">
        <w:rPr>
          <w:rFonts w:ascii="Arial" w:hAnsi="Arial" w:cs="Arial"/>
          <w:color w:val="000000"/>
        </w:rPr>
        <w:t xml:space="preserve"> and add to the knowledge I bring to my volunteer </w:t>
      </w:r>
      <w:r w:rsidR="00902C9B" w:rsidRPr="003446F0">
        <w:rPr>
          <w:rFonts w:ascii="Arial" w:hAnsi="Arial" w:cs="Arial"/>
          <w:color w:val="000000"/>
        </w:rPr>
        <w:t xml:space="preserve">and paid </w:t>
      </w:r>
      <w:r w:rsidR="00011BA9" w:rsidRPr="003446F0">
        <w:rPr>
          <w:rFonts w:ascii="Arial" w:hAnsi="Arial" w:cs="Arial"/>
          <w:color w:val="000000"/>
        </w:rPr>
        <w:t>work</w:t>
      </w:r>
      <w:r w:rsidRPr="003446F0">
        <w:rPr>
          <w:rFonts w:ascii="Arial" w:hAnsi="Arial" w:cs="Arial"/>
          <w:color w:val="000000"/>
        </w:rPr>
        <w:t>.</w:t>
      </w:r>
      <w:r w:rsidR="00902C9B" w:rsidRPr="003446F0">
        <w:rPr>
          <w:rFonts w:ascii="Arial" w:hAnsi="Arial" w:cs="Arial"/>
          <w:color w:val="000000"/>
        </w:rPr>
        <w:t xml:space="preserve">  I want to gain more knowledge of people, how they develop, how they respond to situations, and what factors contribute to not only their problems, but to their well-being.</w:t>
      </w:r>
      <w:bookmarkStart w:id="0" w:name="_GoBack"/>
      <w:bookmarkEnd w:id="0"/>
    </w:p>
    <w:p w:rsidR="003048A0" w:rsidRPr="00D42D27" w:rsidRDefault="00902C9B" w:rsidP="008F0659">
      <w:pPr>
        <w:spacing w:after="240"/>
        <w:rPr>
          <w:rFonts w:ascii="Arial" w:hAnsi="Arial" w:cs="Arial"/>
          <w:color w:val="000000"/>
        </w:rPr>
      </w:pPr>
      <w:r w:rsidRPr="00D42D27">
        <w:rPr>
          <w:rFonts w:ascii="Arial" w:hAnsi="Arial" w:cs="Arial"/>
          <w:color w:val="000000"/>
        </w:rPr>
        <w:lastRenderedPageBreak/>
        <w:t>So</w:t>
      </w:r>
      <w:r w:rsidR="003048A0" w:rsidRPr="00D42D27">
        <w:rPr>
          <w:rFonts w:ascii="Arial" w:hAnsi="Arial" w:cs="Arial"/>
          <w:color w:val="000000"/>
        </w:rPr>
        <w:t xml:space="preserve"> I have decided to pursue a degree in Interdisciplinary Studies, with a concentration in Wellness across the Lifespan.</w:t>
      </w:r>
    </w:p>
    <w:p w:rsidR="003048A0" w:rsidRPr="00D42D27" w:rsidRDefault="003048A0" w:rsidP="008F0659">
      <w:pPr>
        <w:spacing w:after="240"/>
        <w:rPr>
          <w:rFonts w:ascii="Arial" w:hAnsi="Arial" w:cs="Arial"/>
          <w:color w:val="000000"/>
        </w:rPr>
      </w:pPr>
    </w:p>
    <w:p w:rsidR="00697E21" w:rsidRPr="00D42D27" w:rsidRDefault="00D42D27" w:rsidP="008F0659">
      <w:pPr>
        <w:spacing w:after="240"/>
        <w:rPr>
          <w:rFonts w:ascii="Arial" w:hAnsi="Arial" w:cs="Arial"/>
          <w:b/>
          <w:color w:val="000000"/>
        </w:rPr>
      </w:pPr>
      <w:r>
        <w:rPr>
          <w:rFonts w:ascii="Arial" w:hAnsi="Arial" w:cs="Arial"/>
          <w:b/>
          <w:color w:val="000000"/>
        </w:rPr>
        <w:t>Justification for my Concentration</w:t>
      </w:r>
    </w:p>
    <w:p w:rsidR="003048A0" w:rsidRPr="00D42D27" w:rsidRDefault="003048A0" w:rsidP="008F0659">
      <w:pPr>
        <w:spacing w:after="240"/>
        <w:rPr>
          <w:rFonts w:ascii="Arial" w:hAnsi="Arial" w:cs="Arial"/>
          <w:color w:val="000000"/>
        </w:rPr>
      </w:pPr>
      <w:r w:rsidRPr="00D42D27">
        <w:rPr>
          <w:rFonts w:ascii="Arial" w:hAnsi="Arial" w:cs="Arial"/>
          <w:color w:val="000000"/>
        </w:rPr>
        <w:t>The Empire State College Area of Study Guidelines for degrees in Interdisciplinary Studies state that:</w:t>
      </w:r>
    </w:p>
    <w:p w:rsidR="003048A0" w:rsidRDefault="003048A0" w:rsidP="003048A0">
      <w:pPr>
        <w:pStyle w:val="NormalWeb"/>
        <w:shd w:val="clear" w:color="auto" w:fill="FFFFFF"/>
        <w:rPr>
          <w:rFonts w:ascii="Arial" w:hAnsi="Arial" w:cs="Arial"/>
          <w:color w:val="343434"/>
          <w:lang w:val="en"/>
        </w:rPr>
      </w:pPr>
      <w:r>
        <w:rPr>
          <w:rFonts w:ascii="Arial" w:hAnsi="Arial" w:cs="Arial"/>
          <w:color w:val="343434"/>
          <w:lang w:val="en"/>
        </w:rPr>
        <w:t>“A key characteristic of concentrations within interdisciplinary studies is that they bridge two or more program areas to connect or combine the different perspectives of those areas. These combinations and linkages can be developed by:</w:t>
      </w:r>
    </w:p>
    <w:p w:rsidR="003048A0" w:rsidRDefault="003048A0" w:rsidP="003048A0">
      <w:pPr>
        <w:numPr>
          <w:ilvl w:val="0"/>
          <w:numId w:val="4"/>
        </w:numPr>
        <w:shd w:val="clear" w:color="auto" w:fill="FFFFFF"/>
        <w:spacing w:before="100" w:beforeAutospacing="1" w:after="100" w:afterAutospacing="1"/>
        <w:ind w:left="1020"/>
        <w:rPr>
          <w:rFonts w:ascii="Arial" w:hAnsi="Arial" w:cs="Arial"/>
          <w:color w:val="343434"/>
          <w:lang w:val="en"/>
        </w:rPr>
      </w:pPr>
      <w:r>
        <w:rPr>
          <w:rFonts w:ascii="Arial" w:hAnsi="Arial" w:cs="Arial"/>
          <w:color w:val="343434"/>
          <w:lang w:val="en"/>
        </w:rPr>
        <w:t xml:space="preserve">including studies from two or more areas that relate to a single theme or topic … </w:t>
      </w:r>
    </w:p>
    <w:p w:rsidR="003048A0" w:rsidRDefault="003048A0" w:rsidP="003048A0">
      <w:pPr>
        <w:numPr>
          <w:ilvl w:val="0"/>
          <w:numId w:val="4"/>
        </w:numPr>
        <w:shd w:val="clear" w:color="auto" w:fill="FFFFFF"/>
        <w:spacing w:before="100" w:beforeAutospacing="1" w:after="100" w:afterAutospacing="1"/>
        <w:ind w:left="1020"/>
        <w:rPr>
          <w:rFonts w:ascii="Arial" w:hAnsi="Arial" w:cs="Arial"/>
          <w:color w:val="343434"/>
          <w:lang w:val="en"/>
        </w:rPr>
      </w:pPr>
      <w:proofErr w:type="gramStart"/>
      <w:r w:rsidRPr="003048A0">
        <w:rPr>
          <w:rFonts w:ascii="Arial" w:hAnsi="Arial" w:cs="Arial"/>
          <w:color w:val="343434"/>
          <w:lang w:val="en"/>
        </w:rPr>
        <w:t>combining</w:t>
      </w:r>
      <w:proofErr w:type="gramEnd"/>
      <w:r w:rsidRPr="003048A0">
        <w:rPr>
          <w:rFonts w:ascii="Arial" w:hAnsi="Arial" w:cs="Arial"/>
          <w:color w:val="343434"/>
          <w:lang w:val="en"/>
        </w:rPr>
        <w:t xml:space="preserve"> different area perspectives within a single study…</w:t>
      </w:r>
    </w:p>
    <w:p w:rsidR="003048A0" w:rsidRDefault="003048A0" w:rsidP="003048A0">
      <w:pPr>
        <w:shd w:val="clear" w:color="auto" w:fill="FFFFFF"/>
        <w:spacing w:before="100" w:beforeAutospacing="1" w:after="100" w:afterAutospacing="1"/>
        <w:rPr>
          <w:rFonts w:ascii="Arial" w:hAnsi="Arial" w:cs="Arial"/>
          <w:color w:val="343434"/>
          <w:lang w:val="en"/>
        </w:rPr>
      </w:pPr>
      <w:r w:rsidRPr="003048A0">
        <w:rPr>
          <w:rFonts w:ascii="Arial" w:hAnsi="Arial" w:cs="Arial"/>
          <w:color w:val="343434"/>
          <w:lang w:val="en"/>
        </w:rPr>
        <w:t>Most interdisciplinary concentrations include both types of study.</w:t>
      </w:r>
      <w:r>
        <w:rPr>
          <w:rFonts w:ascii="Arial" w:hAnsi="Arial" w:cs="Arial"/>
          <w:color w:val="343434"/>
          <w:lang w:val="en"/>
        </w:rPr>
        <w:t>”</w:t>
      </w:r>
    </w:p>
    <w:p w:rsidR="003048A0" w:rsidRDefault="003048A0"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My degree includes studies from multiple areas around the theme of wellness across the lifespan.  I’m including courses that cover the lifespan development: Child Development, Adolescent Development, Aging &amp; Society, Grief and Loss.  </w:t>
      </w:r>
    </w:p>
    <w:p w:rsidR="003048A0" w:rsidRDefault="003048A0"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I’m inc</w:t>
      </w:r>
      <w:r w:rsidR="001B5969">
        <w:rPr>
          <w:rFonts w:ascii="Arial" w:hAnsi="Arial" w:cs="Arial"/>
          <w:color w:val="343434"/>
          <w:lang w:val="en"/>
        </w:rPr>
        <w:t xml:space="preserve">luding courses from the social sciences:  Introduction to Psychology, Family &amp; Society, </w:t>
      </w:r>
      <w:proofErr w:type="gramStart"/>
      <w:r w:rsidR="001B5969">
        <w:rPr>
          <w:rFonts w:ascii="Arial" w:hAnsi="Arial" w:cs="Arial"/>
          <w:color w:val="343434"/>
          <w:lang w:val="en"/>
        </w:rPr>
        <w:t>Survey</w:t>
      </w:r>
      <w:proofErr w:type="gramEnd"/>
      <w:r w:rsidR="001B5969">
        <w:rPr>
          <w:rFonts w:ascii="Arial" w:hAnsi="Arial" w:cs="Arial"/>
          <w:color w:val="343434"/>
          <w:lang w:val="en"/>
        </w:rPr>
        <w:t xml:space="preserve"> of Social Science Research Methods.</w:t>
      </w:r>
    </w:p>
    <w:p w:rsidR="001B5969" w:rsidRDefault="001B5969"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I’m including courses from Community and Human Services: Group Work Practices, Chemical Addiction: Theories and Practices, Psycho-Social Impacts of Mass Disasters.</w:t>
      </w:r>
    </w:p>
    <w:p w:rsidR="001B5969" w:rsidRDefault="001B5969"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I’m including courses from the natural sciences: Human Biology, Basic Nutrition.</w:t>
      </w:r>
    </w:p>
    <w:p w:rsidR="001B5969" w:rsidRDefault="001B5969"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I’m including a course </w:t>
      </w:r>
      <w:r w:rsidR="000027EB">
        <w:rPr>
          <w:rFonts w:ascii="Arial" w:hAnsi="Arial" w:cs="Arial"/>
          <w:color w:val="343434"/>
          <w:lang w:val="en"/>
        </w:rPr>
        <w:t>that gives a humanities/religious perspective</w:t>
      </w:r>
      <w:r>
        <w:rPr>
          <w:rFonts w:ascii="Arial" w:hAnsi="Arial" w:cs="Arial"/>
          <w:color w:val="343434"/>
          <w:lang w:val="en"/>
        </w:rPr>
        <w:t>: Spirituality and Wellness.</w:t>
      </w:r>
    </w:p>
    <w:p w:rsidR="001B5969" w:rsidRDefault="001B5969"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And I’m including courses that combine different perspectives in a single study: Concepts of Personal and Community Health; Happiness, Health, and Wellbeing; Health, Illness, and Society.</w:t>
      </w:r>
    </w:p>
    <w:p w:rsidR="00902C9B" w:rsidRDefault="001B5969"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The guidelines also state that there needs to be “one study that explicitly integrates the key component parts</w:t>
      </w:r>
      <w:r w:rsidR="00902C9B">
        <w:rPr>
          <w:rFonts w:ascii="Arial" w:hAnsi="Arial" w:cs="Arial"/>
          <w:color w:val="343434"/>
          <w:lang w:val="en"/>
        </w:rPr>
        <w:t xml:space="preserve">,” and that there needs to be “progression,” or some strands of related courses that move deeper into certain fields. </w:t>
      </w:r>
      <w:r>
        <w:rPr>
          <w:rFonts w:ascii="Arial" w:hAnsi="Arial" w:cs="Arial"/>
          <w:color w:val="343434"/>
          <w:lang w:val="en"/>
        </w:rPr>
        <w:t xml:space="preserve">I have strands of coursework such as Concepts of Personal and Community Health (lower-level taken at Northern Virginia Community College) and Health, Illness, and Society (upper-level taken at ESC).  My introductory work in psychology led </w:t>
      </w:r>
      <w:r>
        <w:rPr>
          <w:rFonts w:ascii="Arial" w:hAnsi="Arial" w:cs="Arial"/>
          <w:color w:val="343434"/>
          <w:lang w:val="en"/>
        </w:rPr>
        <w:lastRenderedPageBreak/>
        <w:t xml:space="preserve">to </w:t>
      </w:r>
      <w:r w:rsidR="00902C9B">
        <w:rPr>
          <w:rFonts w:ascii="Arial" w:hAnsi="Arial" w:cs="Arial"/>
          <w:color w:val="343434"/>
          <w:lang w:val="en"/>
        </w:rPr>
        <w:t>deeper, more advanced</w:t>
      </w:r>
      <w:r>
        <w:rPr>
          <w:rFonts w:ascii="Arial" w:hAnsi="Arial" w:cs="Arial"/>
          <w:color w:val="343434"/>
          <w:lang w:val="en"/>
        </w:rPr>
        <w:t xml:space="preserve"> work in a course like Human Exceptionalities.  My introductory human development courses led me to be able to do more </w:t>
      </w:r>
      <w:r w:rsidR="00902C9B">
        <w:rPr>
          <w:rFonts w:ascii="Arial" w:hAnsi="Arial" w:cs="Arial"/>
          <w:color w:val="343434"/>
          <w:lang w:val="en"/>
        </w:rPr>
        <w:t>advanced</w:t>
      </w:r>
      <w:r>
        <w:rPr>
          <w:rFonts w:ascii="Arial" w:hAnsi="Arial" w:cs="Arial"/>
          <w:color w:val="343434"/>
          <w:lang w:val="en"/>
        </w:rPr>
        <w:t xml:space="preserve"> work in courses like Aging &amp; Society and Grief &amp; Loss.  </w:t>
      </w:r>
    </w:p>
    <w:p w:rsidR="001B5969" w:rsidRDefault="00902C9B"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All of m</w:t>
      </w:r>
      <w:r w:rsidR="001B5969">
        <w:rPr>
          <w:rFonts w:ascii="Arial" w:hAnsi="Arial" w:cs="Arial"/>
          <w:color w:val="343434"/>
          <w:lang w:val="en"/>
        </w:rPr>
        <w:t>y courses are integrated around the concept of wellness across the lifespan.  Wellness is made up of physical, s</w:t>
      </w:r>
      <w:r w:rsidR="00697E21">
        <w:rPr>
          <w:rFonts w:ascii="Arial" w:hAnsi="Arial" w:cs="Arial"/>
          <w:color w:val="343434"/>
          <w:lang w:val="en"/>
        </w:rPr>
        <w:t>ocial, emotional, and psychological aspects.  To understand wellness, you also need to understand “</w:t>
      </w:r>
      <w:proofErr w:type="spellStart"/>
      <w:r w:rsidR="00697E21">
        <w:rPr>
          <w:rFonts w:ascii="Arial" w:hAnsi="Arial" w:cs="Arial"/>
          <w:color w:val="343434"/>
          <w:lang w:val="en"/>
        </w:rPr>
        <w:t>unwellness</w:t>
      </w:r>
      <w:proofErr w:type="spellEnd"/>
      <w:r w:rsidR="00697E21">
        <w:rPr>
          <w:rFonts w:ascii="Arial" w:hAnsi="Arial" w:cs="Arial"/>
          <w:color w:val="343434"/>
          <w:lang w:val="en"/>
        </w:rPr>
        <w:t xml:space="preserve">,” or things that hinder wellness.  </w:t>
      </w:r>
      <w:r w:rsidR="000027EB">
        <w:rPr>
          <w:rFonts w:ascii="Arial" w:hAnsi="Arial" w:cs="Arial"/>
          <w:color w:val="343434"/>
          <w:lang w:val="en"/>
        </w:rPr>
        <w:t xml:space="preserve">So I have included courses in Chemical Addiction, Family Intervention, Grief and Loss, and Mass Disasters.  </w:t>
      </w:r>
      <w:r w:rsidR="00697E21">
        <w:rPr>
          <w:rFonts w:ascii="Arial" w:hAnsi="Arial" w:cs="Arial"/>
          <w:color w:val="343434"/>
          <w:lang w:val="en"/>
        </w:rPr>
        <w:t xml:space="preserve">And one course that </w:t>
      </w:r>
      <w:r>
        <w:rPr>
          <w:rFonts w:ascii="Arial" w:hAnsi="Arial" w:cs="Arial"/>
          <w:color w:val="343434"/>
          <w:lang w:val="en"/>
        </w:rPr>
        <w:t xml:space="preserve">combines </w:t>
      </w:r>
      <w:r w:rsidR="000027EB">
        <w:rPr>
          <w:rFonts w:ascii="Arial" w:hAnsi="Arial" w:cs="Arial"/>
          <w:color w:val="343434"/>
          <w:lang w:val="en"/>
        </w:rPr>
        <w:t xml:space="preserve">all of these concepts is the independent study, Health and Wellness </w:t>
      </w:r>
      <w:proofErr w:type="gramStart"/>
      <w:r w:rsidR="000027EB">
        <w:rPr>
          <w:rFonts w:ascii="Arial" w:hAnsi="Arial" w:cs="Arial"/>
          <w:color w:val="343434"/>
          <w:lang w:val="en"/>
        </w:rPr>
        <w:t>Across</w:t>
      </w:r>
      <w:proofErr w:type="gramEnd"/>
      <w:r w:rsidR="000027EB">
        <w:rPr>
          <w:rFonts w:ascii="Arial" w:hAnsi="Arial" w:cs="Arial"/>
          <w:color w:val="343434"/>
          <w:lang w:val="en"/>
        </w:rPr>
        <w:t xml:space="preserve"> the Lifespan.</w:t>
      </w:r>
    </w:p>
    <w:p w:rsidR="00697E21" w:rsidRDefault="00697E21"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I feel that I have developed a concentration that fulfills the </w:t>
      </w:r>
      <w:r w:rsidR="00902C9B">
        <w:rPr>
          <w:rFonts w:ascii="Arial" w:hAnsi="Arial" w:cs="Arial"/>
          <w:color w:val="343434"/>
          <w:lang w:val="en"/>
        </w:rPr>
        <w:t xml:space="preserve">Empire State College </w:t>
      </w:r>
      <w:r>
        <w:rPr>
          <w:rFonts w:ascii="Arial" w:hAnsi="Arial" w:cs="Arial"/>
          <w:color w:val="343434"/>
          <w:lang w:val="en"/>
        </w:rPr>
        <w:t>Area of Study Guidelines.  I have also looked at some other colleges that offer similar degrees, although there are not too many that are exactly similar.  Chadron State College, in Nevada, does a Lifespan Wellness concentration, under the heading of Family &amp; Consumer Sciences.  They require courses in the family, human development, natural sciences related to the human body, nutrition, personal health &amp; wellness, psychology of addiction, and additional courses in food science and athletics.  Again, my concentration and my goals are not exactly similar to what Chadron State</w:t>
      </w:r>
      <w:r w:rsidR="00512B44">
        <w:rPr>
          <w:rFonts w:ascii="Arial" w:hAnsi="Arial" w:cs="Arial"/>
          <w:color w:val="343434"/>
          <w:lang w:val="en"/>
        </w:rPr>
        <w:t xml:space="preserve"> College offers.  But the existe</w:t>
      </w:r>
      <w:r>
        <w:rPr>
          <w:rFonts w:ascii="Arial" w:hAnsi="Arial" w:cs="Arial"/>
          <w:color w:val="343434"/>
          <w:lang w:val="en"/>
        </w:rPr>
        <w:t xml:space="preserve">nce of this type of concentration shows that there are other academic degrees in this field.  </w:t>
      </w:r>
    </w:p>
    <w:p w:rsidR="00697E21" w:rsidRDefault="00697E21"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I have consulted with admin</w:t>
      </w:r>
      <w:r w:rsidR="00512B44">
        <w:rPr>
          <w:rFonts w:ascii="Arial" w:hAnsi="Arial" w:cs="Arial"/>
          <w:color w:val="343434"/>
          <w:lang w:val="en"/>
        </w:rPr>
        <w:t>i</w:t>
      </w:r>
      <w:r>
        <w:rPr>
          <w:rFonts w:ascii="Arial" w:hAnsi="Arial" w:cs="Arial"/>
          <w:color w:val="343434"/>
          <w:lang w:val="en"/>
        </w:rPr>
        <w:t xml:space="preserve">strators at </w:t>
      </w:r>
      <w:r w:rsidR="00512B44">
        <w:rPr>
          <w:rFonts w:ascii="Arial" w:hAnsi="Arial" w:cs="Arial"/>
          <w:color w:val="343434"/>
          <w:lang w:val="en"/>
        </w:rPr>
        <w:t xml:space="preserve">work and at </w:t>
      </w:r>
      <w:r>
        <w:rPr>
          <w:rFonts w:ascii="Arial" w:hAnsi="Arial" w:cs="Arial"/>
          <w:color w:val="343434"/>
          <w:lang w:val="en"/>
        </w:rPr>
        <w:t>the location where I volunteer, to get their feedback on my</w:t>
      </w:r>
      <w:r w:rsidR="003C4D88">
        <w:rPr>
          <w:rFonts w:ascii="Arial" w:hAnsi="Arial" w:cs="Arial"/>
          <w:color w:val="343434"/>
          <w:lang w:val="en"/>
        </w:rPr>
        <w:t xml:space="preserve"> choice of courses and degree.  They told me that just having a bachelor’s degree </w:t>
      </w:r>
      <w:r w:rsidR="00512B44">
        <w:rPr>
          <w:rFonts w:ascii="Arial" w:hAnsi="Arial" w:cs="Arial"/>
          <w:color w:val="343434"/>
          <w:lang w:val="en"/>
        </w:rPr>
        <w:t>will help me be eligible for other jobs, both at work and where I volunteer, which could lead to a paid job if I have a bachelor’s degree</w:t>
      </w:r>
      <w:r w:rsidR="003C4D88">
        <w:rPr>
          <w:rFonts w:ascii="Arial" w:hAnsi="Arial" w:cs="Arial"/>
          <w:color w:val="343434"/>
          <w:lang w:val="en"/>
        </w:rPr>
        <w:t>.  I am happy to progress on this route, as I will be studying courses that I know I’m interested in and that will give me fuller perspective on my current work, and that may help me move into</w:t>
      </w:r>
      <w:r w:rsidR="00512B44">
        <w:rPr>
          <w:rFonts w:ascii="Arial" w:hAnsi="Arial" w:cs="Arial"/>
          <w:color w:val="343434"/>
          <w:lang w:val="en"/>
        </w:rPr>
        <w:t xml:space="preserve"> a master’s degree</w:t>
      </w:r>
      <w:r w:rsidR="003C4D88">
        <w:rPr>
          <w:rFonts w:ascii="Arial" w:hAnsi="Arial" w:cs="Arial"/>
          <w:color w:val="343434"/>
          <w:lang w:val="en"/>
        </w:rPr>
        <w:t xml:space="preserve">, </w:t>
      </w:r>
      <w:r w:rsidR="00512B44">
        <w:rPr>
          <w:rFonts w:ascii="Arial" w:hAnsi="Arial" w:cs="Arial"/>
          <w:color w:val="343434"/>
          <w:lang w:val="en"/>
        </w:rPr>
        <w:t xml:space="preserve">if </w:t>
      </w:r>
      <w:r w:rsidR="003C4D88">
        <w:rPr>
          <w:rFonts w:ascii="Arial" w:hAnsi="Arial" w:cs="Arial"/>
          <w:color w:val="343434"/>
          <w:lang w:val="en"/>
        </w:rPr>
        <w:t xml:space="preserve">I decide to do that in </w:t>
      </w:r>
      <w:r w:rsidR="00512B44">
        <w:rPr>
          <w:rFonts w:ascii="Arial" w:hAnsi="Arial" w:cs="Arial"/>
          <w:color w:val="343434"/>
          <w:lang w:val="en"/>
        </w:rPr>
        <w:t>years to come</w:t>
      </w:r>
      <w:r w:rsidR="003C4D88">
        <w:rPr>
          <w:rFonts w:ascii="Arial" w:hAnsi="Arial" w:cs="Arial"/>
          <w:color w:val="343434"/>
          <w:lang w:val="en"/>
        </w:rPr>
        <w:t>.</w:t>
      </w:r>
    </w:p>
    <w:p w:rsidR="0052310B" w:rsidRPr="0052310B" w:rsidRDefault="0052310B" w:rsidP="003048A0">
      <w:pPr>
        <w:shd w:val="clear" w:color="auto" w:fill="FFFFFF"/>
        <w:spacing w:before="100" w:beforeAutospacing="1" w:after="100" w:afterAutospacing="1"/>
        <w:rPr>
          <w:rFonts w:ascii="Arial" w:hAnsi="Arial" w:cs="Arial"/>
          <w:b/>
          <w:color w:val="343434"/>
          <w:lang w:val="en"/>
        </w:rPr>
      </w:pPr>
      <w:r w:rsidRPr="0052310B">
        <w:rPr>
          <w:rFonts w:ascii="Arial" w:hAnsi="Arial" w:cs="Arial"/>
          <w:b/>
          <w:color w:val="343434"/>
          <w:lang w:val="en"/>
        </w:rPr>
        <w:t>Degree Planning Requirement</w:t>
      </w:r>
    </w:p>
    <w:p w:rsidR="003C4D88" w:rsidRDefault="000027EB"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Because I am interested in wellness, and happiness is part of wellness, I have elected to take The Pursuit of Happiness in American History as part of my educational planning.  </w:t>
      </w:r>
      <w:r w:rsidR="00512B44">
        <w:rPr>
          <w:rFonts w:ascii="Arial" w:hAnsi="Arial" w:cs="Arial"/>
          <w:color w:val="343434"/>
          <w:lang w:val="en"/>
        </w:rPr>
        <w:t xml:space="preserve">This course, along with Planning and Finalizing the Degree, make up </w:t>
      </w:r>
      <w:r>
        <w:rPr>
          <w:rFonts w:ascii="Arial" w:hAnsi="Arial" w:cs="Arial"/>
          <w:color w:val="343434"/>
          <w:lang w:val="en"/>
        </w:rPr>
        <w:t xml:space="preserve">over the </w:t>
      </w:r>
      <w:r w:rsidR="00512B44">
        <w:rPr>
          <w:rFonts w:ascii="Arial" w:hAnsi="Arial" w:cs="Arial"/>
          <w:color w:val="343434"/>
          <w:lang w:val="en"/>
        </w:rPr>
        <w:t>4 credits that are required</w:t>
      </w:r>
      <w:r>
        <w:rPr>
          <w:rFonts w:ascii="Arial" w:hAnsi="Arial" w:cs="Arial"/>
          <w:color w:val="343434"/>
          <w:lang w:val="en"/>
        </w:rPr>
        <w:t xml:space="preserve"> in this area</w:t>
      </w:r>
      <w:r w:rsidR="00512B44">
        <w:rPr>
          <w:rFonts w:ascii="Arial" w:hAnsi="Arial" w:cs="Arial"/>
          <w:color w:val="343434"/>
          <w:lang w:val="en"/>
        </w:rPr>
        <w:t xml:space="preserve">. </w:t>
      </w:r>
    </w:p>
    <w:p w:rsidR="0052310B" w:rsidRPr="0052310B" w:rsidRDefault="0052310B" w:rsidP="003048A0">
      <w:pPr>
        <w:shd w:val="clear" w:color="auto" w:fill="FFFFFF"/>
        <w:spacing w:before="100" w:beforeAutospacing="1" w:after="100" w:afterAutospacing="1"/>
        <w:rPr>
          <w:rFonts w:ascii="Arial" w:hAnsi="Arial" w:cs="Arial"/>
          <w:b/>
          <w:color w:val="343434"/>
          <w:lang w:val="en"/>
        </w:rPr>
      </w:pPr>
      <w:r w:rsidRPr="0052310B">
        <w:rPr>
          <w:rFonts w:ascii="Arial" w:hAnsi="Arial" w:cs="Arial"/>
          <w:b/>
          <w:color w:val="343434"/>
          <w:lang w:val="en"/>
        </w:rPr>
        <w:t>General Education</w:t>
      </w:r>
    </w:p>
    <w:p w:rsidR="003C4D88" w:rsidRDefault="00512B44"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I have also fulfilled all of the SUNY General Education requirements.  </w:t>
      </w:r>
      <w:r w:rsidR="00656CFA">
        <w:rPr>
          <w:rFonts w:ascii="Arial" w:hAnsi="Arial" w:cs="Arial"/>
          <w:color w:val="343434"/>
          <w:lang w:val="en"/>
        </w:rPr>
        <w:t xml:space="preserve">Students need to have at least 30 credits in seven of ten areas; I have </w:t>
      </w:r>
      <w:r w:rsidR="00CB7EDF">
        <w:rPr>
          <w:rFonts w:ascii="Arial" w:hAnsi="Arial" w:cs="Arial"/>
          <w:color w:val="343434"/>
          <w:lang w:val="en"/>
        </w:rPr>
        <w:t>50</w:t>
      </w:r>
      <w:r w:rsidR="00656CFA">
        <w:rPr>
          <w:rFonts w:ascii="Arial" w:hAnsi="Arial" w:cs="Arial"/>
          <w:color w:val="343434"/>
          <w:lang w:val="en"/>
        </w:rPr>
        <w:t xml:space="preserve"> credits of general education in </w:t>
      </w:r>
      <w:r w:rsidR="00CB7EDF">
        <w:rPr>
          <w:rFonts w:ascii="Arial" w:hAnsi="Arial" w:cs="Arial"/>
          <w:color w:val="343434"/>
          <w:lang w:val="en"/>
        </w:rPr>
        <w:t>eight</w:t>
      </w:r>
      <w:r w:rsidR="00656CFA">
        <w:rPr>
          <w:rFonts w:ascii="Arial" w:hAnsi="Arial" w:cs="Arial"/>
          <w:color w:val="343434"/>
          <w:lang w:val="en"/>
        </w:rPr>
        <w:t xml:space="preserve"> areas. </w:t>
      </w:r>
      <w:r>
        <w:rPr>
          <w:rFonts w:ascii="Arial" w:hAnsi="Arial" w:cs="Arial"/>
          <w:color w:val="343434"/>
          <w:lang w:val="en"/>
        </w:rPr>
        <w:t>I have the following courses for general education</w:t>
      </w:r>
      <w:r w:rsidR="003C4D88">
        <w:rPr>
          <w:rFonts w:ascii="Arial" w:hAnsi="Arial" w:cs="Arial"/>
          <w:color w:val="343434"/>
          <w:lang w:val="en"/>
        </w:rPr>
        <w:t>:</w:t>
      </w:r>
    </w:p>
    <w:p w:rsidR="003C4D88" w:rsidRP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lastRenderedPageBreak/>
        <w:t>Natural Science – Human Biology and Basic Nutrition</w:t>
      </w:r>
    </w:p>
    <w:p w:rsidR="003C4D88" w:rsidRP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t>Social Science – Introduction to Psychology and many more courses</w:t>
      </w:r>
    </w:p>
    <w:p w:rsidR="003C4D88" w:rsidRP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t>Other World Civilization</w:t>
      </w:r>
      <w:r w:rsidR="00512B44">
        <w:rPr>
          <w:rFonts w:ascii="Arial" w:hAnsi="Arial" w:cs="Arial"/>
          <w:color w:val="343434"/>
          <w:lang w:val="en"/>
        </w:rPr>
        <w:t>s</w:t>
      </w:r>
      <w:r w:rsidRPr="003C4D88">
        <w:rPr>
          <w:rFonts w:ascii="Arial" w:hAnsi="Arial" w:cs="Arial"/>
          <w:color w:val="343434"/>
          <w:lang w:val="en"/>
        </w:rPr>
        <w:t xml:space="preserve"> – Families: A Global Perspective</w:t>
      </w:r>
    </w:p>
    <w:p w:rsid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t>Humani</w:t>
      </w:r>
      <w:r w:rsidR="00656CFA">
        <w:rPr>
          <w:rFonts w:ascii="Arial" w:hAnsi="Arial" w:cs="Arial"/>
          <w:color w:val="343434"/>
          <w:lang w:val="en"/>
        </w:rPr>
        <w:t>ties – Survey of World Literature</w:t>
      </w:r>
    </w:p>
    <w:p w:rsidR="00CB7EDF" w:rsidRPr="003C4D88" w:rsidRDefault="00CB7EDF"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American History – The Pursuit of Happiness in American History</w:t>
      </w:r>
    </w:p>
    <w:p w:rsidR="003C4D88" w:rsidRP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t>The Arts – Fundamentals of Design</w:t>
      </w:r>
    </w:p>
    <w:p w:rsidR="003C4D88" w:rsidRPr="003C4D88" w:rsidRDefault="003C4D88" w:rsidP="003C4D88">
      <w:pPr>
        <w:pStyle w:val="ListParagraph"/>
        <w:numPr>
          <w:ilvl w:val="0"/>
          <w:numId w:val="5"/>
        </w:numPr>
        <w:shd w:val="clear" w:color="auto" w:fill="FFFFFF"/>
        <w:spacing w:before="100" w:beforeAutospacing="1" w:after="100" w:afterAutospacing="1"/>
        <w:rPr>
          <w:rFonts w:ascii="Arial" w:hAnsi="Arial" w:cs="Arial"/>
          <w:color w:val="343434"/>
          <w:lang w:val="en"/>
        </w:rPr>
      </w:pPr>
      <w:r w:rsidRPr="003C4D88">
        <w:rPr>
          <w:rFonts w:ascii="Arial" w:hAnsi="Arial" w:cs="Arial"/>
          <w:color w:val="343434"/>
          <w:lang w:val="en"/>
        </w:rPr>
        <w:t>Basic Communication – College Composition I</w:t>
      </w:r>
    </w:p>
    <w:p w:rsidR="003C4D88" w:rsidRDefault="003C4D88"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I am asking to use the Applied Business Mathematics course to full the last general education requirement.  Although the situations were business ones, I had to “apply mathematical operations” that required algebra.</w:t>
      </w:r>
    </w:p>
    <w:p w:rsidR="003C4D88" w:rsidRDefault="003C4D88"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 xml:space="preserve">I have developed a degree program that </w:t>
      </w:r>
      <w:r w:rsidR="00D42D27">
        <w:rPr>
          <w:rFonts w:ascii="Arial" w:hAnsi="Arial" w:cs="Arial"/>
          <w:color w:val="343434"/>
          <w:lang w:val="en"/>
        </w:rPr>
        <w:t>fulfills requirements and that I will be very e</w:t>
      </w:r>
      <w:r>
        <w:rPr>
          <w:rFonts w:ascii="Arial" w:hAnsi="Arial" w:cs="Arial"/>
          <w:color w:val="343434"/>
          <w:lang w:val="en"/>
        </w:rPr>
        <w:t>xcited to complete.</w:t>
      </w:r>
    </w:p>
    <w:p w:rsidR="003C4D88" w:rsidRDefault="003C4D88" w:rsidP="003048A0">
      <w:pPr>
        <w:shd w:val="clear" w:color="auto" w:fill="FFFFFF"/>
        <w:spacing w:before="100" w:beforeAutospacing="1" w:after="100" w:afterAutospacing="1"/>
        <w:rPr>
          <w:rFonts w:ascii="Arial" w:hAnsi="Arial" w:cs="Arial"/>
          <w:color w:val="343434"/>
          <w:lang w:val="en"/>
        </w:rPr>
      </w:pPr>
    </w:p>
    <w:p w:rsidR="003C4D88" w:rsidRDefault="003C4D88" w:rsidP="003048A0">
      <w:pPr>
        <w:shd w:val="clear" w:color="auto" w:fill="FFFFFF"/>
        <w:spacing w:before="100" w:beforeAutospacing="1" w:after="100" w:afterAutospacing="1"/>
        <w:rPr>
          <w:rFonts w:ascii="Arial" w:hAnsi="Arial" w:cs="Arial"/>
          <w:color w:val="343434"/>
          <w:lang w:val="en"/>
        </w:rPr>
      </w:pPr>
    </w:p>
    <w:p w:rsidR="003C4D88" w:rsidRDefault="003C4D88" w:rsidP="003048A0">
      <w:pPr>
        <w:shd w:val="clear" w:color="auto" w:fill="FFFFFF"/>
        <w:spacing w:before="100" w:beforeAutospacing="1" w:after="100" w:afterAutospacing="1"/>
        <w:rPr>
          <w:rFonts w:ascii="Arial" w:hAnsi="Arial" w:cs="Arial"/>
          <w:color w:val="343434"/>
          <w:lang w:val="en"/>
        </w:rPr>
      </w:pPr>
      <w:r>
        <w:rPr>
          <w:rFonts w:ascii="Arial" w:hAnsi="Arial" w:cs="Arial"/>
          <w:color w:val="343434"/>
          <w:lang w:val="en"/>
        </w:rPr>
        <w:t>Note for assessment committee:  the NOVA course description</w:t>
      </w:r>
    </w:p>
    <w:p w:rsidR="003C4D88" w:rsidRDefault="003446F0" w:rsidP="003C4D88">
      <w:pPr>
        <w:shd w:val="clear" w:color="auto" w:fill="FFFFFF"/>
        <w:rPr>
          <w:rFonts w:ascii="Verdana" w:hAnsi="Verdana"/>
          <w:sz w:val="18"/>
          <w:szCs w:val="18"/>
          <w:lang w:val="en"/>
        </w:rPr>
      </w:pPr>
      <w:hyperlink r:id="rId7" w:history="1">
        <w:r w:rsidR="003C4D88">
          <w:rPr>
            <w:rStyle w:val="Hyperlink"/>
            <w:rFonts w:ascii="Verdana" w:hAnsi="Verdana"/>
            <w:sz w:val="18"/>
            <w:szCs w:val="18"/>
            <w:lang w:val="en"/>
          </w:rPr>
          <w:t>BUS 125 - Applied Business Mathematics</w:t>
        </w:r>
      </w:hyperlink>
    </w:p>
    <w:p w:rsidR="003C4D88" w:rsidRDefault="003C4D88" w:rsidP="003C4D88">
      <w:pPr>
        <w:shd w:val="clear" w:color="auto" w:fill="FFFFFF"/>
        <w:ind w:left="720"/>
        <w:rPr>
          <w:rFonts w:ascii="Verdana" w:hAnsi="Verdana"/>
          <w:sz w:val="18"/>
          <w:szCs w:val="18"/>
          <w:lang w:val="en"/>
        </w:rPr>
      </w:pPr>
      <w:proofErr w:type="gramStart"/>
      <w:r>
        <w:rPr>
          <w:rFonts w:ascii="Verdana" w:hAnsi="Verdana"/>
          <w:sz w:val="18"/>
          <w:szCs w:val="18"/>
          <w:lang w:val="en"/>
        </w:rPr>
        <w:t>Applies mathematical operations to business process and problems such as wages and payroll, sales and property taxes, checkbook records and bank reconciliation, depreciation, overhead, distribution of profit and loss in partnerships, distribution of corporate dividends, commercial discounts, markup, markdown, simple interest, present values, bank discount notes, multiple payment plans, compound interest annuities, sinking funds, and amortization.</w:t>
      </w:r>
      <w:proofErr w:type="gramEnd"/>
    </w:p>
    <w:p w:rsidR="003C4D88" w:rsidRDefault="003C4D88" w:rsidP="003C4D88">
      <w:pPr>
        <w:shd w:val="clear" w:color="auto" w:fill="FFFFFF"/>
        <w:ind w:left="720"/>
        <w:rPr>
          <w:rFonts w:ascii="Verdana" w:hAnsi="Verdana"/>
          <w:sz w:val="18"/>
          <w:szCs w:val="18"/>
          <w:lang w:val="en"/>
        </w:rPr>
      </w:pPr>
      <w:r>
        <w:rPr>
          <w:rFonts w:ascii="Verdana" w:hAnsi="Verdana"/>
          <w:sz w:val="18"/>
          <w:szCs w:val="18"/>
          <w:lang w:val="en"/>
        </w:rPr>
        <w:t>Lecture 3 hours per week.</w:t>
      </w:r>
    </w:p>
    <w:p w:rsidR="003C4D88" w:rsidRDefault="003C4D88" w:rsidP="003C4D88">
      <w:pPr>
        <w:shd w:val="clear" w:color="auto" w:fill="FFFFFF"/>
        <w:ind w:left="720"/>
        <w:rPr>
          <w:rFonts w:ascii="Verdana" w:hAnsi="Verdana"/>
          <w:sz w:val="18"/>
          <w:szCs w:val="18"/>
          <w:lang w:val="en"/>
        </w:rPr>
      </w:pPr>
      <w:r>
        <w:rPr>
          <w:rFonts w:ascii="Verdana" w:hAnsi="Verdana"/>
          <w:sz w:val="18"/>
          <w:szCs w:val="18"/>
          <w:lang w:val="en"/>
        </w:rPr>
        <w:t>3 credits</w:t>
      </w:r>
    </w:p>
    <w:p w:rsidR="003C4D88" w:rsidRPr="003048A0" w:rsidRDefault="003C4D88" w:rsidP="003048A0">
      <w:pPr>
        <w:shd w:val="clear" w:color="auto" w:fill="FFFFFF"/>
        <w:spacing w:before="100" w:beforeAutospacing="1" w:after="100" w:afterAutospacing="1"/>
        <w:rPr>
          <w:rFonts w:ascii="Arial" w:hAnsi="Arial" w:cs="Arial"/>
          <w:color w:val="343434"/>
          <w:lang w:val="en"/>
        </w:rPr>
      </w:pPr>
    </w:p>
    <w:p w:rsidR="003048A0" w:rsidRDefault="003048A0" w:rsidP="008F0659">
      <w:pPr>
        <w:spacing w:after="240"/>
        <w:rPr>
          <w:color w:val="000000"/>
        </w:rPr>
      </w:pPr>
    </w:p>
    <w:p w:rsidR="003048A0" w:rsidRDefault="003048A0" w:rsidP="008F0659">
      <w:pPr>
        <w:spacing w:after="240"/>
        <w:rPr>
          <w:color w:val="000000"/>
        </w:rPr>
      </w:pPr>
    </w:p>
    <w:p w:rsidR="003048A0" w:rsidRDefault="003048A0" w:rsidP="008F0659">
      <w:pPr>
        <w:spacing w:after="240"/>
        <w:rPr>
          <w:color w:val="000000"/>
        </w:rPr>
      </w:pPr>
    </w:p>
    <w:p w:rsidR="003048A0" w:rsidRDefault="003048A0" w:rsidP="008F0659">
      <w:pPr>
        <w:spacing w:after="240"/>
        <w:rPr>
          <w:color w:val="000000"/>
        </w:rPr>
      </w:pPr>
    </w:p>
    <w:p w:rsidR="003048A0" w:rsidRDefault="003048A0" w:rsidP="008F0659">
      <w:pPr>
        <w:spacing w:after="240"/>
        <w:rPr>
          <w:color w:val="000000"/>
        </w:rPr>
      </w:pPr>
      <w:r>
        <w:rPr>
          <w:color w:val="000000"/>
        </w:rPr>
        <w:t xml:space="preserve"> </w:t>
      </w:r>
    </w:p>
    <w:sectPr w:rsidR="00304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Berkeley Oldstyle Std">
    <w:altName w:val="ITC Berkeley Oldstyle Std"/>
    <w:panose1 w:val="00000000000000000000"/>
    <w:charset w:val="00"/>
    <w:family w:val="roman"/>
    <w:notTrueType/>
    <w:pitch w:val="default"/>
    <w:sig w:usb0="00000003" w:usb1="00000000" w:usb2="00000000" w:usb3="00000000" w:csb0="00000001"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nsid w:val="0F41529A"/>
    <w:multiLevelType w:val="multilevel"/>
    <w:tmpl w:val="287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013C4"/>
    <w:multiLevelType w:val="multilevel"/>
    <w:tmpl w:val="0E4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746A1"/>
    <w:multiLevelType w:val="multilevel"/>
    <w:tmpl w:val="903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937512"/>
    <w:multiLevelType w:val="multilevel"/>
    <w:tmpl w:val="239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77BF1"/>
    <w:multiLevelType w:val="hybridMultilevel"/>
    <w:tmpl w:val="4F305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AB"/>
    <w:rsid w:val="000027EB"/>
    <w:rsid w:val="00011BA9"/>
    <w:rsid w:val="001B5969"/>
    <w:rsid w:val="003048A0"/>
    <w:rsid w:val="003446F0"/>
    <w:rsid w:val="003C4D88"/>
    <w:rsid w:val="00512B44"/>
    <w:rsid w:val="0052310B"/>
    <w:rsid w:val="0065021C"/>
    <w:rsid w:val="00656CFA"/>
    <w:rsid w:val="00697E21"/>
    <w:rsid w:val="006F434B"/>
    <w:rsid w:val="0070220D"/>
    <w:rsid w:val="008D1A66"/>
    <w:rsid w:val="008F0659"/>
    <w:rsid w:val="00902C9B"/>
    <w:rsid w:val="00923817"/>
    <w:rsid w:val="0094003A"/>
    <w:rsid w:val="009C5903"/>
    <w:rsid w:val="00A21DAB"/>
    <w:rsid w:val="00A84EF1"/>
    <w:rsid w:val="00AC6424"/>
    <w:rsid w:val="00C24656"/>
    <w:rsid w:val="00CB7EDF"/>
    <w:rsid w:val="00D26068"/>
    <w:rsid w:val="00D42D27"/>
    <w:rsid w:val="00FB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DA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21DAB"/>
    <w:pPr>
      <w:spacing w:before="100" w:beforeAutospacing="1" w:after="100" w:afterAutospacing="1"/>
    </w:pPr>
  </w:style>
  <w:style w:type="paragraph" w:customStyle="1" w:styleId="Pa1">
    <w:name w:val="Pa1"/>
    <w:basedOn w:val="Default"/>
    <w:next w:val="Default"/>
    <w:uiPriority w:val="99"/>
    <w:rsid w:val="00A21DAB"/>
    <w:pPr>
      <w:spacing w:line="241" w:lineRule="atLeast"/>
    </w:pPr>
    <w:rPr>
      <w:rFonts w:ascii="ITC Berkeley Oldstyle Std" w:hAnsi="ITC Berkeley Oldstyle Std" w:cs="Times New Roman"/>
      <w:color w:val="auto"/>
    </w:rPr>
  </w:style>
  <w:style w:type="character" w:customStyle="1" w:styleId="A3">
    <w:name w:val="A3"/>
    <w:uiPriority w:val="99"/>
    <w:rsid w:val="00A21DAB"/>
    <w:rPr>
      <w:rFonts w:cs="ITC Berkeley Oldstyle Std"/>
      <w:b/>
      <w:bCs/>
      <w:i/>
      <w:iCs/>
      <w:color w:val="000000"/>
      <w:sz w:val="20"/>
      <w:szCs w:val="20"/>
    </w:rPr>
  </w:style>
  <w:style w:type="character" w:customStyle="1" w:styleId="A1">
    <w:name w:val="A1"/>
    <w:uiPriority w:val="99"/>
    <w:rsid w:val="00A21DAB"/>
    <w:rPr>
      <w:rFonts w:cs="ITC Berkeley Oldstyle Std"/>
      <w:b/>
      <w:bCs/>
      <w:color w:val="000000"/>
      <w:sz w:val="18"/>
      <w:szCs w:val="18"/>
    </w:rPr>
  </w:style>
  <w:style w:type="character" w:customStyle="1" w:styleId="A2">
    <w:name w:val="A2"/>
    <w:uiPriority w:val="99"/>
    <w:rsid w:val="00A21DAB"/>
    <w:rPr>
      <w:rFonts w:ascii="ITC Berkeley Oldstyle Std Bk" w:hAnsi="ITC Berkeley Oldstyle Std Bk" w:cs="ITC Berkeley Oldstyle Std Bk"/>
      <w:color w:val="000000"/>
      <w:sz w:val="18"/>
      <w:szCs w:val="18"/>
      <w:u w:val="single"/>
    </w:rPr>
  </w:style>
  <w:style w:type="paragraph" w:styleId="BalloonText">
    <w:name w:val="Balloon Text"/>
    <w:basedOn w:val="Normal"/>
    <w:link w:val="BalloonTextChar"/>
    <w:rsid w:val="008F0659"/>
    <w:rPr>
      <w:rFonts w:ascii="Tahoma" w:hAnsi="Tahoma" w:cs="Tahoma"/>
      <w:sz w:val="16"/>
      <w:szCs w:val="16"/>
    </w:rPr>
  </w:style>
  <w:style w:type="character" w:customStyle="1" w:styleId="BalloonTextChar">
    <w:name w:val="Balloon Text Char"/>
    <w:basedOn w:val="DefaultParagraphFont"/>
    <w:link w:val="BalloonText"/>
    <w:rsid w:val="008F0659"/>
    <w:rPr>
      <w:rFonts w:ascii="Tahoma" w:hAnsi="Tahoma" w:cs="Tahoma"/>
      <w:sz w:val="16"/>
      <w:szCs w:val="16"/>
    </w:rPr>
  </w:style>
  <w:style w:type="paragraph" w:styleId="z-TopofForm">
    <w:name w:val="HTML Top of Form"/>
    <w:basedOn w:val="Normal"/>
    <w:next w:val="Normal"/>
    <w:link w:val="z-TopofFormChar"/>
    <w:hidden/>
    <w:uiPriority w:val="99"/>
    <w:unhideWhenUsed/>
    <w:rsid w:val="008F0659"/>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rsid w:val="008F0659"/>
    <w:rPr>
      <w:rFonts w:ascii="Arial" w:hAnsi="Arial" w:cs="Arial"/>
      <w:vanish/>
      <w:color w:val="000000"/>
      <w:sz w:val="16"/>
      <w:szCs w:val="16"/>
    </w:rPr>
  </w:style>
  <w:style w:type="character" w:styleId="Hyperlink">
    <w:name w:val="Hyperlink"/>
    <w:basedOn w:val="DefaultParagraphFont"/>
    <w:uiPriority w:val="99"/>
    <w:unhideWhenUsed/>
    <w:rsid w:val="008F0659"/>
    <w:rPr>
      <w:color w:val="0000FF"/>
      <w:u w:val="single"/>
    </w:rPr>
  </w:style>
  <w:style w:type="paragraph" w:styleId="z-BottomofForm">
    <w:name w:val="HTML Bottom of Form"/>
    <w:basedOn w:val="Normal"/>
    <w:next w:val="Normal"/>
    <w:link w:val="z-BottomofFormChar"/>
    <w:hidden/>
    <w:uiPriority w:val="99"/>
    <w:unhideWhenUsed/>
    <w:rsid w:val="008F0659"/>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rsid w:val="008F0659"/>
    <w:rPr>
      <w:rFonts w:ascii="Arial" w:hAnsi="Arial" w:cs="Arial"/>
      <w:vanish/>
      <w:color w:val="000000"/>
      <w:sz w:val="16"/>
      <w:szCs w:val="16"/>
    </w:rPr>
  </w:style>
  <w:style w:type="character" w:styleId="Emphasis">
    <w:name w:val="Emphasis"/>
    <w:basedOn w:val="DefaultParagraphFont"/>
    <w:uiPriority w:val="20"/>
    <w:qFormat/>
    <w:rsid w:val="003048A0"/>
    <w:rPr>
      <w:i/>
      <w:iCs/>
    </w:rPr>
  </w:style>
  <w:style w:type="paragraph" w:styleId="ListParagraph">
    <w:name w:val="List Paragraph"/>
    <w:basedOn w:val="Normal"/>
    <w:uiPriority w:val="34"/>
    <w:qFormat/>
    <w:rsid w:val="003C4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DA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21DAB"/>
    <w:pPr>
      <w:spacing w:before="100" w:beforeAutospacing="1" w:after="100" w:afterAutospacing="1"/>
    </w:pPr>
  </w:style>
  <w:style w:type="paragraph" w:customStyle="1" w:styleId="Pa1">
    <w:name w:val="Pa1"/>
    <w:basedOn w:val="Default"/>
    <w:next w:val="Default"/>
    <w:uiPriority w:val="99"/>
    <w:rsid w:val="00A21DAB"/>
    <w:pPr>
      <w:spacing w:line="241" w:lineRule="atLeast"/>
    </w:pPr>
    <w:rPr>
      <w:rFonts w:ascii="ITC Berkeley Oldstyle Std" w:hAnsi="ITC Berkeley Oldstyle Std" w:cs="Times New Roman"/>
      <w:color w:val="auto"/>
    </w:rPr>
  </w:style>
  <w:style w:type="character" w:customStyle="1" w:styleId="A3">
    <w:name w:val="A3"/>
    <w:uiPriority w:val="99"/>
    <w:rsid w:val="00A21DAB"/>
    <w:rPr>
      <w:rFonts w:cs="ITC Berkeley Oldstyle Std"/>
      <w:b/>
      <w:bCs/>
      <w:i/>
      <w:iCs/>
      <w:color w:val="000000"/>
      <w:sz w:val="20"/>
      <w:szCs w:val="20"/>
    </w:rPr>
  </w:style>
  <w:style w:type="character" w:customStyle="1" w:styleId="A1">
    <w:name w:val="A1"/>
    <w:uiPriority w:val="99"/>
    <w:rsid w:val="00A21DAB"/>
    <w:rPr>
      <w:rFonts w:cs="ITC Berkeley Oldstyle Std"/>
      <w:b/>
      <w:bCs/>
      <w:color w:val="000000"/>
      <w:sz w:val="18"/>
      <w:szCs w:val="18"/>
    </w:rPr>
  </w:style>
  <w:style w:type="character" w:customStyle="1" w:styleId="A2">
    <w:name w:val="A2"/>
    <w:uiPriority w:val="99"/>
    <w:rsid w:val="00A21DAB"/>
    <w:rPr>
      <w:rFonts w:ascii="ITC Berkeley Oldstyle Std Bk" w:hAnsi="ITC Berkeley Oldstyle Std Bk" w:cs="ITC Berkeley Oldstyle Std Bk"/>
      <w:color w:val="000000"/>
      <w:sz w:val="18"/>
      <w:szCs w:val="18"/>
      <w:u w:val="single"/>
    </w:rPr>
  </w:style>
  <w:style w:type="paragraph" w:styleId="BalloonText">
    <w:name w:val="Balloon Text"/>
    <w:basedOn w:val="Normal"/>
    <w:link w:val="BalloonTextChar"/>
    <w:rsid w:val="008F0659"/>
    <w:rPr>
      <w:rFonts w:ascii="Tahoma" w:hAnsi="Tahoma" w:cs="Tahoma"/>
      <w:sz w:val="16"/>
      <w:szCs w:val="16"/>
    </w:rPr>
  </w:style>
  <w:style w:type="character" w:customStyle="1" w:styleId="BalloonTextChar">
    <w:name w:val="Balloon Text Char"/>
    <w:basedOn w:val="DefaultParagraphFont"/>
    <w:link w:val="BalloonText"/>
    <w:rsid w:val="008F0659"/>
    <w:rPr>
      <w:rFonts w:ascii="Tahoma" w:hAnsi="Tahoma" w:cs="Tahoma"/>
      <w:sz w:val="16"/>
      <w:szCs w:val="16"/>
    </w:rPr>
  </w:style>
  <w:style w:type="paragraph" w:styleId="z-TopofForm">
    <w:name w:val="HTML Top of Form"/>
    <w:basedOn w:val="Normal"/>
    <w:next w:val="Normal"/>
    <w:link w:val="z-TopofFormChar"/>
    <w:hidden/>
    <w:uiPriority w:val="99"/>
    <w:unhideWhenUsed/>
    <w:rsid w:val="008F0659"/>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rsid w:val="008F0659"/>
    <w:rPr>
      <w:rFonts w:ascii="Arial" w:hAnsi="Arial" w:cs="Arial"/>
      <w:vanish/>
      <w:color w:val="000000"/>
      <w:sz w:val="16"/>
      <w:szCs w:val="16"/>
    </w:rPr>
  </w:style>
  <w:style w:type="character" w:styleId="Hyperlink">
    <w:name w:val="Hyperlink"/>
    <w:basedOn w:val="DefaultParagraphFont"/>
    <w:uiPriority w:val="99"/>
    <w:unhideWhenUsed/>
    <w:rsid w:val="008F0659"/>
    <w:rPr>
      <w:color w:val="0000FF"/>
      <w:u w:val="single"/>
    </w:rPr>
  </w:style>
  <w:style w:type="paragraph" w:styleId="z-BottomofForm">
    <w:name w:val="HTML Bottom of Form"/>
    <w:basedOn w:val="Normal"/>
    <w:next w:val="Normal"/>
    <w:link w:val="z-BottomofFormChar"/>
    <w:hidden/>
    <w:uiPriority w:val="99"/>
    <w:unhideWhenUsed/>
    <w:rsid w:val="008F0659"/>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rsid w:val="008F0659"/>
    <w:rPr>
      <w:rFonts w:ascii="Arial" w:hAnsi="Arial" w:cs="Arial"/>
      <w:vanish/>
      <w:color w:val="000000"/>
      <w:sz w:val="16"/>
      <w:szCs w:val="16"/>
    </w:rPr>
  </w:style>
  <w:style w:type="character" w:styleId="Emphasis">
    <w:name w:val="Emphasis"/>
    <w:basedOn w:val="DefaultParagraphFont"/>
    <w:uiPriority w:val="20"/>
    <w:qFormat/>
    <w:rsid w:val="003048A0"/>
    <w:rPr>
      <w:i/>
      <w:iCs/>
    </w:rPr>
  </w:style>
  <w:style w:type="paragraph" w:styleId="ListParagraph">
    <w:name w:val="List Paragraph"/>
    <w:basedOn w:val="Normal"/>
    <w:uiPriority w:val="34"/>
    <w:qFormat/>
    <w:rsid w:val="003C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53436">
      <w:bodyDiv w:val="1"/>
      <w:marLeft w:val="0"/>
      <w:marRight w:val="0"/>
      <w:marTop w:val="0"/>
      <w:marBottom w:val="0"/>
      <w:divBdr>
        <w:top w:val="none" w:sz="0" w:space="0" w:color="auto"/>
        <w:left w:val="none" w:sz="0" w:space="0" w:color="auto"/>
        <w:bottom w:val="none" w:sz="0" w:space="0" w:color="auto"/>
        <w:right w:val="none" w:sz="0" w:space="0" w:color="auto"/>
      </w:divBdr>
      <w:divsChild>
        <w:div w:id="565342577">
          <w:marLeft w:val="0"/>
          <w:marRight w:val="0"/>
          <w:marTop w:val="0"/>
          <w:marBottom w:val="0"/>
          <w:divBdr>
            <w:top w:val="single" w:sz="6" w:space="11" w:color="FFFFFF"/>
            <w:left w:val="single" w:sz="6" w:space="11" w:color="FFFFFF"/>
            <w:bottom w:val="single" w:sz="6" w:space="11" w:color="FFFFFF"/>
            <w:right w:val="single" w:sz="6" w:space="11" w:color="FFFFFF"/>
          </w:divBdr>
          <w:divsChild>
            <w:div w:id="5410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5434">
      <w:bodyDiv w:val="1"/>
      <w:marLeft w:val="0"/>
      <w:marRight w:val="0"/>
      <w:marTop w:val="0"/>
      <w:marBottom w:val="0"/>
      <w:divBdr>
        <w:top w:val="none" w:sz="0" w:space="0" w:color="auto"/>
        <w:left w:val="none" w:sz="0" w:space="0" w:color="auto"/>
        <w:bottom w:val="none" w:sz="0" w:space="0" w:color="auto"/>
        <w:right w:val="none" w:sz="0" w:space="0" w:color="auto"/>
      </w:divBdr>
      <w:divsChild>
        <w:div w:id="132718565">
          <w:marLeft w:val="0"/>
          <w:marRight w:val="0"/>
          <w:marTop w:val="0"/>
          <w:marBottom w:val="3000"/>
          <w:divBdr>
            <w:top w:val="none" w:sz="0" w:space="0" w:color="auto"/>
            <w:left w:val="single" w:sz="12" w:space="2" w:color="424344"/>
            <w:bottom w:val="single" w:sz="12" w:space="2" w:color="424344"/>
            <w:right w:val="single" w:sz="12" w:space="2" w:color="424344"/>
          </w:divBdr>
          <w:divsChild>
            <w:div w:id="1634403272">
              <w:marLeft w:val="0"/>
              <w:marRight w:val="0"/>
              <w:marTop w:val="0"/>
              <w:marBottom w:val="0"/>
              <w:divBdr>
                <w:top w:val="single" w:sz="6" w:space="0" w:color="000000"/>
                <w:left w:val="single" w:sz="6" w:space="0" w:color="000000"/>
                <w:bottom w:val="single" w:sz="6" w:space="0" w:color="000000"/>
                <w:right w:val="single" w:sz="6" w:space="0" w:color="000000"/>
              </w:divBdr>
              <w:divsChild>
                <w:div w:id="2052226883">
                  <w:marLeft w:val="0"/>
                  <w:marRight w:val="0"/>
                  <w:marTop w:val="0"/>
                  <w:marBottom w:val="0"/>
                  <w:divBdr>
                    <w:top w:val="none" w:sz="0" w:space="0" w:color="auto"/>
                    <w:left w:val="none" w:sz="0" w:space="0" w:color="auto"/>
                    <w:bottom w:val="none" w:sz="0" w:space="0" w:color="auto"/>
                    <w:right w:val="none" w:sz="0" w:space="0" w:color="auto"/>
                  </w:divBdr>
                  <w:divsChild>
                    <w:div w:id="360522627">
                      <w:marLeft w:val="0"/>
                      <w:marRight w:val="0"/>
                      <w:marTop w:val="0"/>
                      <w:marBottom w:val="0"/>
                      <w:divBdr>
                        <w:top w:val="none" w:sz="0" w:space="0" w:color="auto"/>
                        <w:left w:val="none" w:sz="0" w:space="0" w:color="auto"/>
                        <w:bottom w:val="none" w:sz="0" w:space="0" w:color="auto"/>
                        <w:right w:val="none" w:sz="0" w:space="0" w:color="auto"/>
                      </w:divBdr>
                      <w:divsChild>
                        <w:div w:id="2108768523">
                          <w:marLeft w:val="0"/>
                          <w:marRight w:val="0"/>
                          <w:marTop w:val="0"/>
                          <w:marBottom w:val="0"/>
                          <w:divBdr>
                            <w:top w:val="none" w:sz="0" w:space="0" w:color="auto"/>
                            <w:left w:val="none" w:sz="0" w:space="0" w:color="auto"/>
                            <w:bottom w:val="none" w:sz="0" w:space="0" w:color="auto"/>
                            <w:right w:val="none" w:sz="0" w:space="0" w:color="auto"/>
                          </w:divBdr>
                        </w:div>
                        <w:div w:id="1566718296">
                          <w:marLeft w:val="0"/>
                          <w:marRight w:val="0"/>
                          <w:marTop w:val="0"/>
                          <w:marBottom w:val="0"/>
                          <w:divBdr>
                            <w:top w:val="none" w:sz="0" w:space="0" w:color="auto"/>
                            <w:left w:val="none" w:sz="0" w:space="0" w:color="auto"/>
                            <w:bottom w:val="none" w:sz="0" w:space="0" w:color="auto"/>
                            <w:right w:val="none" w:sz="0" w:space="0" w:color="auto"/>
                          </w:divBdr>
                        </w:div>
                        <w:div w:id="20423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769646">
      <w:bodyDiv w:val="1"/>
      <w:marLeft w:val="0"/>
      <w:marRight w:val="0"/>
      <w:marTop w:val="0"/>
      <w:marBottom w:val="0"/>
      <w:divBdr>
        <w:top w:val="none" w:sz="0" w:space="0" w:color="auto"/>
        <w:left w:val="none" w:sz="0" w:space="0" w:color="auto"/>
        <w:bottom w:val="none" w:sz="0" w:space="0" w:color="auto"/>
        <w:right w:val="none" w:sz="0" w:space="0" w:color="auto"/>
      </w:divBdr>
    </w:div>
    <w:div w:id="812522142">
      <w:bodyDiv w:val="1"/>
      <w:marLeft w:val="0"/>
      <w:marRight w:val="0"/>
      <w:marTop w:val="0"/>
      <w:marBottom w:val="0"/>
      <w:divBdr>
        <w:top w:val="none" w:sz="0" w:space="0" w:color="auto"/>
        <w:left w:val="none" w:sz="0" w:space="0" w:color="auto"/>
        <w:bottom w:val="none" w:sz="0" w:space="0" w:color="auto"/>
        <w:right w:val="none" w:sz="0" w:space="0" w:color="auto"/>
      </w:divBdr>
    </w:div>
    <w:div w:id="868446526">
      <w:bodyDiv w:val="1"/>
      <w:marLeft w:val="0"/>
      <w:marRight w:val="0"/>
      <w:marTop w:val="0"/>
      <w:marBottom w:val="0"/>
      <w:divBdr>
        <w:top w:val="none" w:sz="0" w:space="0" w:color="auto"/>
        <w:left w:val="none" w:sz="0" w:space="0" w:color="auto"/>
        <w:bottom w:val="none" w:sz="0" w:space="0" w:color="auto"/>
        <w:right w:val="none" w:sz="0" w:space="0" w:color="auto"/>
      </w:divBdr>
      <w:divsChild>
        <w:div w:id="2125228761">
          <w:marLeft w:val="0"/>
          <w:marRight w:val="0"/>
          <w:marTop w:val="0"/>
          <w:marBottom w:val="0"/>
          <w:divBdr>
            <w:top w:val="none" w:sz="0" w:space="0" w:color="auto"/>
            <w:left w:val="none" w:sz="0" w:space="0" w:color="auto"/>
            <w:bottom w:val="none" w:sz="0" w:space="0" w:color="auto"/>
            <w:right w:val="none" w:sz="0" w:space="0" w:color="auto"/>
          </w:divBdr>
        </w:div>
      </w:divsChild>
    </w:div>
    <w:div w:id="1186482824">
      <w:bodyDiv w:val="1"/>
      <w:marLeft w:val="0"/>
      <w:marRight w:val="0"/>
      <w:marTop w:val="0"/>
      <w:marBottom w:val="0"/>
      <w:divBdr>
        <w:top w:val="none" w:sz="0" w:space="0" w:color="auto"/>
        <w:left w:val="none" w:sz="0" w:space="0" w:color="auto"/>
        <w:bottom w:val="none" w:sz="0" w:space="0" w:color="auto"/>
        <w:right w:val="none" w:sz="0" w:space="0" w:color="auto"/>
      </w:divBdr>
    </w:div>
    <w:div w:id="17755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urses.vccs.edu/colleges/nova/courses/BUS125-AppliedBusinessMathema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soaks</dc:creator>
  <cp:lastModifiedBy>Susan Oaks</cp:lastModifiedBy>
  <cp:revision>2</cp:revision>
  <dcterms:created xsi:type="dcterms:W3CDTF">2014-02-07T16:49:00Z</dcterms:created>
  <dcterms:modified xsi:type="dcterms:W3CDTF">2014-02-07T16:49:00Z</dcterms:modified>
</cp:coreProperties>
</file>